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13F7" w:rsidRPr="0003500E" w:rsidRDefault="003A13F7" w:rsidP="003A13F7">
      <w:pPr>
        <w:ind w:firstLine="708"/>
        <w:jc w:val="both"/>
        <w:rPr>
          <w:rFonts w:asciiTheme="minorHAnsi" w:hAnsiTheme="minorHAnsi" w:cstheme="minorHAnsi"/>
          <w:color w:val="AEAAAA" w:themeColor="background2" w:themeShade="BF"/>
          <w:sz w:val="26"/>
          <w:szCs w:val="26"/>
        </w:rPr>
      </w:pPr>
      <w:r w:rsidRPr="0003500E">
        <w:rPr>
          <w:rFonts w:asciiTheme="minorHAnsi" w:hAnsiTheme="minorHAnsi" w:cstheme="minorHAnsi"/>
          <w:b/>
          <w:bCs/>
          <w:iCs/>
          <w:color w:val="AEAAAA" w:themeColor="background2" w:themeShade="BF"/>
          <w:sz w:val="26"/>
          <w:szCs w:val="26"/>
        </w:rPr>
        <w:t xml:space="preserve">León, Guanajuato, a </w:t>
      </w:r>
      <w:r>
        <w:rPr>
          <w:rFonts w:asciiTheme="minorHAnsi" w:hAnsiTheme="minorHAnsi" w:cstheme="minorHAnsi"/>
          <w:b/>
          <w:bCs/>
          <w:iCs/>
          <w:color w:val="AEAAAA" w:themeColor="background2" w:themeShade="BF"/>
          <w:sz w:val="26"/>
          <w:szCs w:val="26"/>
        </w:rPr>
        <w:t>17 diecisiete de octubre</w:t>
      </w:r>
      <w:r w:rsidRPr="0003500E">
        <w:rPr>
          <w:rFonts w:asciiTheme="minorHAnsi" w:hAnsiTheme="minorHAnsi" w:cstheme="minorHAnsi"/>
          <w:b/>
          <w:bCs/>
          <w:iCs/>
          <w:color w:val="AEAAAA" w:themeColor="background2" w:themeShade="BF"/>
          <w:sz w:val="26"/>
          <w:szCs w:val="26"/>
        </w:rPr>
        <w:t xml:space="preserve"> del año 2016 dos mil dieciséis</w:t>
      </w:r>
      <w:r w:rsidRPr="0003500E">
        <w:rPr>
          <w:rFonts w:asciiTheme="minorHAnsi" w:hAnsiTheme="minorHAnsi" w:cstheme="minorHAnsi"/>
          <w:bCs/>
          <w:iCs/>
          <w:color w:val="AEAAAA" w:themeColor="background2" w:themeShade="BF"/>
          <w:sz w:val="26"/>
          <w:szCs w:val="26"/>
        </w:rPr>
        <w:t xml:space="preserve">. </w:t>
      </w:r>
      <w:r>
        <w:rPr>
          <w:rFonts w:asciiTheme="minorHAnsi" w:hAnsiTheme="minorHAnsi" w:cstheme="minorHAnsi"/>
          <w:bCs/>
          <w:iCs/>
          <w:color w:val="AEAAAA" w:themeColor="background2" w:themeShade="BF"/>
          <w:sz w:val="26"/>
          <w:szCs w:val="26"/>
        </w:rPr>
        <w:t xml:space="preserve">. . . . . . . . . . . . . . . . . . . . . . . . . . . . . . . . . . . . . . . . . . . . . . . . . . . . . . . . . . . . . </w:t>
      </w:r>
    </w:p>
    <w:p w:rsidR="003A13F7" w:rsidRPr="009B6FF3" w:rsidRDefault="003A13F7" w:rsidP="003A13F7">
      <w:pPr>
        <w:pStyle w:val="NormalWeb"/>
        <w:ind w:firstLine="708"/>
        <w:jc w:val="both"/>
        <w:rPr>
          <w:rFonts w:asciiTheme="minorHAnsi" w:hAnsiTheme="minorHAnsi" w:cstheme="minorHAnsi"/>
          <w:color w:val="AEAAAA" w:themeColor="background2" w:themeShade="BF"/>
          <w:sz w:val="26"/>
          <w:szCs w:val="26"/>
        </w:rPr>
      </w:pPr>
      <w:r w:rsidRPr="009B6FF3">
        <w:rPr>
          <w:rFonts w:asciiTheme="minorHAnsi" w:hAnsiTheme="minorHAnsi" w:cstheme="minorHAnsi"/>
          <w:b/>
          <w:i/>
          <w:iCs/>
          <w:color w:val="AEAAAA" w:themeColor="background2" w:themeShade="BF"/>
          <w:sz w:val="26"/>
          <w:szCs w:val="26"/>
        </w:rPr>
        <w:t xml:space="preserve">V I S T O S </w:t>
      </w:r>
      <w:r w:rsidRPr="009B6FF3">
        <w:rPr>
          <w:rFonts w:asciiTheme="minorHAnsi" w:hAnsiTheme="minorHAnsi" w:cstheme="minorHAnsi"/>
          <w:color w:val="AEAAAA" w:themeColor="background2" w:themeShade="BF"/>
          <w:sz w:val="26"/>
          <w:szCs w:val="26"/>
        </w:rPr>
        <w:t xml:space="preserve">para dictar sentencia definitiva, en los autos del proceso administrativo identificado con el expediente número </w:t>
      </w:r>
      <w:r w:rsidRPr="003A67F9">
        <w:rPr>
          <w:rFonts w:asciiTheme="minorHAnsi" w:hAnsiTheme="minorHAnsi" w:cstheme="minorHAnsi"/>
          <w:b/>
          <w:color w:val="AEAAAA" w:themeColor="background2" w:themeShade="BF"/>
          <w:sz w:val="26"/>
          <w:szCs w:val="26"/>
        </w:rPr>
        <w:t>64</w:t>
      </w:r>
      <w:r>
        <w:rPr>
          <w:rFonts w:asciiTheme="minorHAnsi" w:hAnsiTheme="minorHAnsi" w:cstheme="minorHAnsi"/>
          <w:b/>
          <w:color w:val="AEAAAA" w:themeColor="background2" w:themeShade="BF"/>
          <w:sz w:val="26"/>
          <w:szCs w:val="26"/>
        </w:rPr>
        <w:t>8</w:t>
      </w:r>
      <w:r w:rsidRPr="009B6FF3">
        <w:rPr>
          <w:rFonts w:asciiTheme="minorHAnsi" w:hAnsiTheme="minorHAnsi" w:cstheme="minorHAnsi"/>
          <w:b/>
          <w:color w:val="AEAAAA" w:themeColor="background2" w:themeShade="BF"/>
          <w:sz w:val="26"/>
          <w:szCs w:val="26"/>
        </w:rPr>
        <w:t>/201</w:t>
      </w:r>
      <w:r>
        <w:rPr>
          <w:rFonts w:asciiTheme="minorHAnsi" w:hAnsiTheme="minorHAnsi" w:cstheme="minorHAnsi"/>
          <w:b/>
          <w:color w:val="AEAAAA" w:themeColor="background2" w:themeShade="BF"/>
          <w:sz w:val="26"/>
          <w:szCs w:val="26"/>
        </w:rPr>
        <w:t>6</w:t>
      </w:r>
      <w:r w:rsidRPr="009B6FF3">
        <w:rPr>
          <w:rFonts w:asciiTheme="minorHAnsi" w:hAnsiTheme="minorHAnsi" w:cstheme="minorHAnsi"/>
          <w:b/>
          <w:color w:val="AEAAAA" w:themeColor="background2" w:themeShade="BF"/>
          <w:sz w:val="26"/>
          <w:szCs w:val="26"/>
        </w:rPr>
        <w:t>-JN</w:t>
      </w:r>
      <w:r w:rsidRPr="009B6FF3">
        <w:rPr>
          <w:rFonts w:asciiTheme="minorHAnsi" w:hAnsiTheme="minorHAnsi" w:cstheme="minorHAnsi"/>
          <w:color w:val="AEAAAA" w:themeColor="background2" w:themeShade="BF"/>
          <w:sz w:val="26"/>
          <w:szCs w:val="26"/>
        </w:rPr>
        <w:t xml:space="preserve">, promovido por </w:t>
      </w:r>
      <w:r>
        <w:rPr>
          <w:rFonts w:asciiTheme="minorHAnsi" w:hAnsiTheme="minorHAnsi" w:cstheme="minorHAnsi"/>
          <w:color w:val="AEAAAA" w:themeColor="background2" w:themeShade="BF"/>
          <w:sz w:val="26"/>
          <w:szCs w:val="26"/>
        </w:rPr>
        <w:t>e</w:t>
      </w:r>
      <w:r w:rsidRPr="009B6FF3">
        <w:rPr>
          <w:rFonts w:asciiTheme="minorHAnsi" w:hAnsiTheme="minorHAnsi" w:cstheme="minorHAnsi"/>
          <w:color w:val="AEAAAA" w:themeColor="background2" w:themeShade="BF"/>
          <w:sz w:val="26"/>
          <w:szCs w:val="26"/>
        </w:rPr>
        <w:t>l ciudadan</w:t>
      </w:r>
      <w:r>
        <w:rPr>
          <w:rFonts w:asciiTheme="minorHAnsi" w:hAnsiTheme="minorHAnsi" w:cstheme="minorHAnsi"/>
          <w:color w:val="AEAAAA" w:themeColor="background2" w:themeShade="BF"/>
          <w:sz w:val="26"/>
          <w:szCs w:val="26"/>
        </w:rPr>
        <w:t xml:space="preserve">o </w:t>
      </w:r>
      <w:r w:rsidR="00CE165D">
        <w:rPr>
          <w:rFonts w:asciiTheme="minorHAnsi" w:hAnsiTheme="minorHAnsi" w:cstheme="minorHAnsi"/>
          <w:b/>
          <w:color w:val="AEAAAA" w:themeColor="background2" w:themeShade="BF"/>
          <w:sz w:val="26"/>
          <w:szCs w:val="26"/>
        </w:rPr>
        <w:t>*****</w:t>
      </w:r>
      <w:r w:rsidRPr="009B6FF3">
        <w:rPr>
          <w:rFonts w:asciiTheme="minorHAnsi" w:hAnsiTheme="minorHAnsi" w:cstheme="minorHAnsi"/>
          <w:color w:val="AEAAAA" w:themeColor="background2" w:themeShade="BF"/>
          <w:sz w:val="26"/>
          <w:szCs w:val="26"/>
        </w:rPr>
        <w:t xml:space="preserve">; y,. . . . . . . . . </w:t>
      </w:r>
      <w:r>
        <w:rPr>
          <w:rFonts w:asciiTheme="minorHAnsi" w:hAnsiTheme="minorHAnsi" w:cstheme="minorHAnsi"/>
          <w:color w:val="AEAAAA" w:themeColor="background2" w:themeShade="BF"/>
          <w:sz w:val="26"/>
          <w:szCs w:val="26"/>
        </w:rPr>
        <w:t xml:space="preserve">. . . . . . . . . . . . . . . . . . . . . . . . . </w:t>
      </w:r>
    </w:p>
    <w:p w:rsidR="003A13F7" w:rsidRDefault="003A13F7" w:rsidP="003A13F7">
      <w:pPr>
        <w:pStyle w:val="Textoindependienteprimerasangra"/>
        <w:ind w:firstLine="708"/>
        <w:jc w:val="both"/>
        <w:rPr>
          <w:rFonts w:asciiTheme="minorHAnsi" w:hAnsiTheme="minorHAnsi" w:cstheme="minorHAnsi"/>
          <w:color w:val="AEAAAA" w:themeColor="background2" w:themeShade="BF"/>
          <w:sz w:val="26"/>
          <w:szCs w:val="26"/>
        </w:rPr>
      </w:pPr>
    </w:p>
    <w:p w:rsidR="003A13F7" w:rsidRPr="00B869AF" w:rsidRDefault="003A13F7" w:rsidP="003A13F7">
      <w:pPr>
        <w:pStyle w:val="Textoindependienteprimerasangra"/>
        <w:ind w:firstLine="708"/>
        <w:jc w:val="center"/>
        <w:rPr>
          <w:rFonts w:asciiTheme="minorHAnsi" w:hAnsiTheme="minorHAnsi" w:cstheme="minorHAnsi"/>
          <w:b/>
          <w:i/>
          <w:color w:val="AEAAAA" w:themeColor="background2" w:themeShade="BF"/>
          <w:sz w:val="26"/>
          <w:szCs w:val="26"/>
        </w:rPr>
      </w:pPr>
      <w:r w:rsidRPr="00B869AF">
        <w:rPr>
          <w:rFonts w:asciiTheme="minorHAnsi" w:hAnsiTheme="minorHAnsi" w:cstheme="minorHAnsi"/>
          <w:b/>
          <w:i/>
          <w:color w:val="AEAAAA" w:themeColor="background2" w:themeShade="BF"/>
          <w:sz w:val="26"/>
          <w:szCs w:val="26"/>
        </w:rPr>
        <w:t xml:space="preserve">C O N S I D E R A N D </w:t>
      </w:r>
      <w:proofErr w:type="gramStart"/>
      <w:r w:rsidRPr="00B869AF">
        <w:rPr>
          <w:rFonts w:asciiTheme="minorHAnsi" w:hAnsiTheme="minorHAnsi" w:cstheme="minorHAnsi"/>
          <w:b/>
          <w:i/>
          <w:color w:val="AEAAAA" w:themeColor="background2" w:themeShade="BF"/>
          <w:sz w:val="26"/>
          <w:szCs w:val="26"/>
        </w:rPr>
        <w:t>O :</w:t>
      </w:r>
      <w:proofErr w:type="gramEnd"/>
    </w:p>
    <w:p w:rsidR="003A13F7" w:rsidRDefault="003A13F7" w:rsidP="003A13F7">
      <w:pPr>
        <w:pStyle w:val="Textoindependienteprimerasangra"/>
        <w:ind w:firstLine="0"/>
        <w:jc w:val="both"/>
        <w:rPr>
          <w:rFonts w:asciiTheme="minorHAnsi" w:hAnsiTheme="minorHAnsi" w:cstheme="minorHAnsi"/>
          <w:b/>
          <w:i/>
          <w:iCs/>
          <w:color w:val="AEAAAA" w:themeColor="background2" w:themeShade="BF"/>
          <w:sz w:val="26"/>
          <w:szCs w:val="26"/>
        </w:rPr>
      </w:pPr>
    </w:p>
    <w:p w:rsidR="003A13F7" w:rsidRPr="009B6FF3" w:rsidRDefault="003A13F7" w:rsidP="003A13F7">
      <w:pPr>
        <w:pStyle w:val="Textoindependienteprimerasangra"/>
        <w:ind w:firstLine="0"/>
        <w:jc w:val="both"/>
        <w:rPr>
          <w:rFonts w:asciiTheme="minorHAnsi" w:hAnsiTheme="minorHAnsi" w:cstheme="minorHAnsi"/>
          <w:b/>
          <w:bCs/>
          <w:i/>
          <w:iCs/>
          <w:color w:val="AEAAAA" w:themeColor="background2" w:themeShade="BF"/>
          <w:sz w:val="26"/>
          <w:szCs w:val="26"/>
        </w:rPr>
      </w:pPr>
      <w:bookmarkStart w:id="0" w:name="_GoBack"/>
      <w:bookmarkEnd w:id="0"/>
    </w:p>
    <w:p w:rsidR="003A13F7" w:rsidRPr="009B6FF3" w:rsidRDefault="003A13F7" w:rsidP="00F907DB">
      <w:pPr>
        <w:pStyle w:val="Textoindependienteprimerasangra"/>
        <w:ind w:firstLine="708"/>
        <w:jc w:val="both"/>
        <w:rPr>
          <w:rFonts w:asciiTheme="minorHAnsi" w:hAnsiTheme="minorHAnsi" w:cstheme="minorHAnsi"/>
          <w:color w:val="AEAAAA" w:themeColor="background2" w:themeShade="BF"/>
          <w:sz w:val="26"/>
          <w:szCs w:val="26"/>
          <w:lang w:val="es-MX"/>
        </w:rPr>
      </w:pPr>
      <w:r w:rsidRPr="009B6FF3">
        <w:rPr>
          <w:rFonts w:asciiTheme="minorHAnsi" w:hAnsiTheme="minorHAnsi" w:cstheme="minorHAnsi"/>
          <w:b/>
          <w:bCs/>
          <w:i/>
          <w:iCs/>
          <w:color w:val="AEAAAA" w:themeColor="background2" w:themeShade="BF"/>
          <w:sz w:val="26"/>
          <w:szCs w:val="26"/>
        </w:rPr>
        <w:t xml:space="preserve">SEGUNDO.- </w:t>
      </w:r>
      <w:r w:rsidRPr="009B6FF3">
        <w:rPr>
          <w:rFonts w:asciiTheme="minorHAnsi" w:hAnsiTheme="minorHAnsi" w:cstheme="minorHAnsi"/>
          <w:color w:val="AEAAAA" w:themeColor="background2" w:themeShade="BF"/>
          <w:sz w:val="26"/>
          <w:szCs w:val="26"/>
        </w:rPr>
        <w:t xml:space="preserve">La demanda fue presentada oportunamente dentro de los 30 treinta días hábiles siguientes a aquél en que </w:t>
      </w:r>
      <w:r w:rsidR="00F907DB">
        <w:rPr>
          <w:rFonts w:asciiTheme="minorHAnsi" w:hAnsiTheme="minorHAnsi" w:cstheme="minorHAnsi"/>
          <w:color w:val="AEAAAA" w:themeColor="background2" w:themeShade="BF"/>
          <w:sz w:val="26"/>
          <w:szCs w:val="26"/>
        </w:rPr>
        <w:t>e</w:t>
      </w:r>
      <w:r w:rsidRPr="009B6FF3">
        <w:rPr>
          <w:rFonts w:asciiTheme="minorHAnsi" w:hAnsiTheme="minorHAnsi" w:cstheme="minorHAnsi"/>
          <w:color w:val="AEAAAA" w:themeColor="background2" w:themeShade="BF"/>
          <w:sz w:val="26"/>
          <w:szCs w:val="26"/>
        </w:rPr>
        <w:t xml:space="preserve">l actor se ostenta sabedor </w:t>
      </w:r>
      <w:r w:rsidRPr="009B6FF3">
        <w:rPr>
          <w:rFonts w:asciiTheme="minorHAnsi" w:hAnsiTheme="minorHAnsi" w:cstheme="minorHAnsi"/>
          <w:color w:val="AEAAAA" w:themeColor="background2" w:themeShade="BF"/>
          <w:sz w:val="26"/>
          <w:szCs w:val="26"/>
          <w:lang w:val="es-MX"/>
        </w:rPr>
        <w:t xml:space="preserve">del acto que impugna, que fue, según dijo, el día </w:t>
      </w:r>
      <w:r>
        <w:rPr>
          <w:rFonts w:asciiTheme="minorHAnsi" w:hAnsiTheme="minorHAnsi" w:cstheme="minorHAnsi"/>
          <w:color w:val="AEAAAA" w:themeColor="background2" w:themeShade="BF"/>
          <w:sz w:val="26"/>
          <w:szCs w:val="26"/>
          <w:lang w:val="es-MX"/>
        </w:rPr>
        <w:t>1</w:t>
      </w:r>
      <w:r w:rsidR="00F907DB">
        <w:rPr>
          <w:rFonts w:asciiTheme="minorHAnsi" w:hAnsiTheme="minorHAnsi" w:cstheme="minorHAnsi"/>
          <w:color w:val="AEAAAA" w:themeColor="background2" w:themeShade="BF"/>
          <w:sz w:val="26"/>
          <w:szCs w:val="26"/>
          <w:lang w:val="es-MX"/>
        </w:rPr>
        <w:t>3</w:t>
      </w:r>
      <w:r w:rsidRPr="009B6FF3">
        <w:rPr>
          <w:rFonts w:asciiTheme="minorHAnsi" w:hAnsiTheme="minorHAnsi" w:cstheme="minorHAnsi"/>
          <w:color w:val="AEAAAA" w:themeColor="background2" w:themeShade="BF"/>
          <w:sz w:val="26"/>
          <w:szCs w:val="26"/>
          <w:lang w:val="es-MX"/>
        </w:rPr>
        <w:t xml:space="preserve"> </w:t>
      </w:r>
      <w:r>
        <w:rPr>
          <w:rFonts w:asciiTheme="minorHAnsi" w:hAnsiTheme="minorHAnsi" w:cstheme="minorHAnsi"/>
          <w:color w:val="AEAAAA" w:themeColor="background2" w:themeShade="BF"/>
          <w:sz w:val="26"/>
          <w:szCs w:val="26"/>
          <w:lang w:val="es-MX"/>
        </w:rPr>
        <w:t>tr</w:t>
      </w:r>
      <w:r w:rsidR="00F907DB">
        <w:rPr>
          <w:rFonts w:asciiTheme="minorHAnsi" w:hAnsiTheme="minorHAnsi" w:cstheme="minorHAnsi"/>
          <w:color w:val="AEAAAA" w:themeColor="background2" w:themeShade="BF"/>
          <w:sz w:val="26"/>
          <w:szCs w:val="26"/>
          <w:lang w:val="es-MX"/>
        </w:rPr>
        <w:t>e</w:t>
      </w:r>
      <w:r>
        <w:rPr>
          <w:rFonts w:asciiTheme="minorHAnsi" w:hAnsiTheme="minorHAnsi" w:cstheme="minorHAnsi"/>
          <w:color w:val="AEAAAA" w:themeColor="background2" w:themeShade="BF"/>
          <w:sz w:val="26"/>
          <w:szCs w:val="26"/>
          <w:lang w:val="es-MX"/>
        </w:rPr>
        <w:t>ce</w:t>
      </w:r>
      <w:r w:rsidRPr="009B6FF3">
        <w:rPr>
          <w:rFonts w:asciiTheme="minorHAnsi" w:hAnsiTheme="minorHAnsi" w:cstheme="minorHAnsi"/>
          <w:color w:val="AEAAAA" w:themeColor="background2" w:themeShade="BF"/>
          <w:sz w:val="26"/>
          <w:szCs w:val="26"/>
          <w:lang w:val="es-MX"/>
        </w:rPr>
        <w:t xml:space="preserve"> de </w:t>
      </w:r>
      <w:r>
        <w:rPr>
          <w:rFonts w:asciiTheme="minorHAnsi" w:hAnsiTheme="minorHAnsi" w:cstheme="minorHAnsi"/>
          <w:color w:val="AEAAAA" w:themeColor="background2" w:themeShade="BF"/>
          <w:sz w:val="26"/>
          <w:szCs w:val="26"/>
          <w:lang w:val="es-MX"/>
        </w:rPr>
        <w:t>julio</w:t>
      </w:r>
      <w:r w:rsidRPr="009B6FF3">
        <w:rPr>
          <w:rFonts w:asciiTheme="minorHAnsi" w:hAnsiTheme="minorHAnsi" w:cstheme="minorHAnsi"/>
          <w:color w:val="AEAAAA" w:themeColor="background2" w:themeShade="BF"/>
          <w:sz w:val="26"/>
          <w:szCs w:val="26"/>
          <w:lang w:val="es-MX"/>
        </w:rPr>
        <w:t xml:space="preserve"> del año 201</w:t>
      </w:r>
      <w:r>
        <w:rPr>
          <w:rFonts w:asciiTheme="minorHAnsi" w:hAnsiTheme="minorHAnsi" w:cstheme="minorHAnsi"/>
          <w:color w:val="AEAAAA" w:themeColor="background2" w:themeShade="BF"/>
          <w:sz w:val="26"/>
          <w:szCs w:val="26"/>
          <w:lang w:val="es-MX"/>
        </w:rPr>
        <w:t>6</w:t>
      </w:r>
      <w:r w:rsidRPr="009B6FF3">
        <w:rPr>
          <w:rFonts w:asciiTheme="minorHAnsi" w:hAnsiTheme="minorHAnsi" w:cstheme="minorHAnsi"/>
          <w:color w:val="AEAAAA" w:themeColor="background2" w:themeShade="BF"/>
          <w:sz w:val="26"/>
          <w:szCs w:val="26"/>
          <w:lang w:val="es-MX"/>
        </w:rPr>
        <w:t xml:space="preserve"> dos mil </w:t>
      </w:r>
      <w:r>
        <w:rPr>
          <w:rFonts w:asciiTheme="minorHAnsi" w:hAnsiTheme="minorHAnsi" w:cstheme="minorHAnsi"/>
          <w:color w:val="AEAAAA" w:themeColor="background2" w:themeShade="BF"/>
          <w:sz w:val="26"/>
          <w:szCs w:val="26"/>
          <w:lang w:val="es-MX"/>
        </w:rPr>
        <w:t>d</w:t>
      </w:r>
      <w:r w:rsidRPr="009B6FF3">
        <w:rPr>
          <w:rFonts w:asciiTheme="minorHAnsi" w:hAnsiTheme="minorHAnsi" w:cstheme="minorHAnsi"/>
          <w:color w:val="AEAAAA" w:themeColor="background2" w:themeShade="BF"/>
          <w:sz w:val="26"/>
          <w:szCs w:val="26"/>
          <w:lang w:val="es-MX"/>
        </w:rPr>
        <w:t>i</w:t>
      </w:r>
      <w:r>
        <w:rPr>
          <w:rFonts w:asciiTheme="minorHAnsi" w:hAnsiTheme="minorHAnsi" w:cstheme="minorHAnsi"/>
          <w:color w:val="AEAAAA" w:themeColor="background2" w:themeShade="BF"/>
          <w:sz w:val="26"/>
          <w:szCs w:val="26"/>
          <w:lang w:val="es-MX"/>
        </w:rPr>
        <w:t>eciséis</w:t>
      </w:r>
      <w:r w:rsidRPr="009B6FF3">
        <w:rPr>
          <w:rFonts w:asciiTheme="minorHAnsi" w:hAnsiTheme="minorHAnsi" w:cstheme="minorHAnsi"/>
          <w:color w:val="AEAAAA" w:themeColor="background2" w:themeShade="BF"/>
          <w:sz w:val="26"/>
          <w:szCs w:val="26"/>
          <w:lang w:val="es-MX"/>
        </w:rPr>
        <w:t xml:space="preserve">; sin que de las constancias de la presente causa administrativa se desprenda lo contrario. . . . . . . . . . . . . . . . . . . . . . . . . . . . . . . . . . . . . . . . . . . . . . . . . . </w:t>
      </w:r>
    </w:p>
    <w:p w:rsidR="003A13F7" w:rsidRPr="009B6FF3" w:rsidRDefault="003A13F7" w:rsidP="003A13F7">
      <w:pPr>
        <w:pStyle w:val="Textoindependienteprimerasangra"/>
        <w:jc w:val="both"/>
        <w:rPr>
          <w:rFonts w:asciiTheme="minorHAnsi" w:hAnsiTheme="minorHAnsi" w:cstheme="minorHAnsi"/>
          <w:b/>
          <w:i/>
          <w:iCs/>
          <w:color w:val="AEAAAA" w:themeColor="background2" w:themeShade="BF"/>
          <w:sz w:val="26"/>
          <w:szCs w:val="26"/>
          <w:lang w:val="es-MX"/>
        </w:rPr>
      </w:pPr>
    </w:p>
    <w:p w:rsidR="00F907DB" w:rsidRDefault="00F907DB" w:rsidP="00F907DB">
      <w:pPr>
        <w:ind w:firstLine="708"/>
        <w:jc w:val="right"/>
        <w:rPr>
          <w:rFonts w:asciiTheme="minorHAnsi" w:hAnsiTheme="minorHAnsi" w:cstheme="minorHAnsi"/>
          <w:b/>
          <w:color w:val="AEAAAA" w:themeColor="background2" w:themeShade="BF"/>
          <w:sz w:val="26"/>
          <w:szCs w:val="26"/>
        </w:rPr>
      </w:pPr>
      <w:r>
        <w:rPr>
          <w:rFonts w:asciiTheme="minorHAnsi" w:hAnsiTheme="minorHAnsi" w:cstheme="minorHAnsi"/>
          <w:b/>
          <w:color w:val="AEAAAA" w:themeColor="background2" w:themeShade="BF"/>
          <w:sz w:val="26"/>
          <w:szCs w:val="26"/>
        </w:rPr>
        <w:t>Expediente número 648/2016-JN</w:t>
      </w:r>
    </w:p>
    <w:p w:rsidR="00F907DB" w:rsidRDefault="00F907DB" w:rsidP="00F907DB">
      <w:pPr>
        <w:jc w:val="both"/>
        <w:rPr>
          <w:rFonts w:asciiTheme="minorHAnsi" w:hAnsiTheme="minorHAnsi" w:cstheme="minorHAnsi"/>
          <w:b/>
          <w:i/>
          <w:iCs/>
          <w:color w:val="AEAAAA" w:themeColor="background2" w:themeShade="BF"/>
          <w:sz w:val="26"/>
          <w:szCs w:val="26"/>
        </w:rPr>
      </w:pPr>
    </w:p>
    <w:p w:rsidR="003A13F7" w:rsidRPr="005E0D74" w:rsidRDefault="003A13F7" w:rsidP="003A13F7">
      <w:pPr>
        <w:ind w:firstLine="708"/>
        <w:jc w:val="both"/>
        <w:rPr>
          <w:rFonts w:asciiTheme="minorHAnsi" w:hAnsiTheme="minorHAnsi" w:cstheme="minorHAnsi"/>
          <w:color w:val="AEAAAA" w:themeColor="background2" w:themeShade="BF"/>
          <w:sz w:val="26"/>
          <w:szCs w:val="26"/>
        </w:rPr>
      </w:pPr>
      <w:r w:rsidRPr="009B6FF3">
        <w:rPr>
          <w:rFonts w:asciiTheme="minorHAnsi" w:hAnsiTheme="minorHAnsi" w:cstheme="minorHAnsi"/>
          <w:b/>
          <w:i/>
          <w:iCs/>
          <w:color w:val="AEAAAA" w:themeColor="background2" w:themeShade="BF"/>
          <w:sz w:val="26"/>
          <w:szCs w:val="26"/>
        </w:rPr>
        <w:t xml:space="preserve">TERCERO.- </w:t>
      </w:r>
      <w:r w:rsidRPr="009B6FF3">
        <w:rPr>
          <w:rFonts w:asciiTheme="minorHAnsi" w:hAnsiTheme="minorHAnsi" w:cstheme="minorHAnsi"/>
          <w:color w:val="AEAAAA" w:themeColor="background2" w:themeShade="BF"/>
          <w:sz w:val="26"/>
          <w:szCs w:val="26"/>
        </w:rPr>
        <w:t xml:space="preserve">La existencia del acto impugnado </w:t>
      </w:r>
      <w:r>
        <w:rPr>
          <w:rFonts w:asciiTheme="minorHAnsi" w:hAnsiTheme="minorHAnsi" w:cstheme="minorHAnsi"/>
          <w:color w:val="AEAAAA" w:themeColor="background2" w:themeShade="BF"/>
          <w:sz w:val="26"/>
          <w:szCs w:val="26"/>
        </w:rPr>
        <w:t xml:space="preserve">que, </w:t>
      </w:r>
      <w:r w:rsidRPr="00E07EF4">
        <w:rPr>
          <w:rFonts w:asciiTheme="minorHAnsi" w:hAnsiTheme="minorHAnsi" w:cstheme="minorHAnsi"/>
          <w:color w:val="AEAAAA" w:themeColor="background2" w:themeShade="BF"/>
          <w:sz w:val="26"/>
          <w:szCs w:val="26"/>
        </w:rPr>
        <w:t xml:space="preserve">para quien resuelve y de acuerdo a lo expresado por </w:t>
      </w:r>
      <w:r w:rsidR="00F907DB">
        <w:rPr>
          <w:rFonts w:asciiTheme="minorHAnsi" w:hAnsiTheme="minorHAnsi" w:cstheme="minorHAnsi"/>
          <w:color w:val="AEAAAA" w:themeColor="background2" w:themeShade="BF"/>
          <w:sz w:val="26"/>
          <w:szCs w:val="26"/>
        </w:rPr>
        <w:t>e</w:t>
      </w:r>
      <w:r w:rsidRPr="00E07EF4">
        <w:rPr>
          <w:rFonts w:asciiTheme="minorHAnsi" w:hAnsiTheme="minorHAnsi" w:cstheme="minorHAnsi"/>
          <w:color w:val="AEAAAA" w:themeColor="background2" w:themeShade="BF"/>
          <w:sz w:val="26"/>
          <w:szCs w:val="26"/>
        </w:rPr>
        <w:t xml:space="preserve">l </w:t>
      </w:r>
      <w:proofErr w:type="spellStart"/>
      <w:r w:rsidRPr="00E07EF4">
        <w:rPr>
          <w:rFonts w:asciiTheme="minorHAnsi" w:hAnsiTheme="minorHAnsi" w:cstheme="minorHAnsi"/>
          <w:color w:val="AEAAAA" w:themeColor="background2" w:themeShade="BF"/>
          <w:sz w:val="26"/>
          <w:szCs w:val="26"/>
        </w:rPr>
        <w:t>promovente</w:t>
      </w:r>
      <w:proofErr w:type="spellEnd"/>
      <w:r w:rsidRPr="00E07EF4">
        <w:rPr>
          <w:rFonts w:asciiTheme="minorHAnsi" w:hAnsiTheme="minorHAnsi" w:cstheme="minorHAnsi"/>
          <w:color w:val="AEAAAA" w:themeColor="background2" w:themeShade="BF"/>
          <w:sz w:val="26"/>
          <w:szCs w:val="26"/>
        </w:rPr>
        <w:t xml:space="preserve"> en su demanda y de la documental que la acompaña, no es otra cosa que el acuerdo de fecha 1</w:t>
      </w:r>
      <w:r w:rsidR="00F907DB">
        <w:rPr>
          <w:rFonts w:asciiTheme="minorHAnsi" w:hAnsiTheme="minorHAnsi" w:cstheme="minorHAnsi"/>
          <w:color w:val="AEAAAA" w:themeColor="background2" w:themeShade="BF"/>
          <w:sz w:val="26"/>
          <w:szCs w:val="26"/>
        </w:rPr>
        <w:t>1</w:t>
      </w:r>
      <w:r w:rsidRPr="00E07EF4">
        <w:rPr>
          <w:rFonts w:asciiTheme="minorHAnsi" w:hAnsiTheme="minorHAnsi" w:cstheme="minorHAnsi"/>
          <w:color w:val="AEAAAA" w:themeColor="background2" w:themeShade="BF"/>
          <w:sz w:val="26"/>
          <w:szCs w:val="26"/>
        </w:rPr>
        <w:t xml:space="preserve"> o</w:t>
      </w:r>
      <w:r w:rsidR="00F907DB">
        <w:rPr>
          <w:rFonts w:asciiTheme="minorHAnsi" w:hAnsiTheme="minorHAnsi" w:cstheme="minorHAnsi"/>
          <w:color w:val="AEAAAA" w:themeColor="background2" w:themeShade="BF"/>
          <w:sz w:val="26"/>
          <w:szCs w:val="26"/>
        </w:rPr>
        <w:t>n</w:t>
      </w:r>
      <w:r w:rsidRPr="00E07EF4">
        <w:rPr>
          <w:rFonts w:asciiTheme="minorHAnsi" w:hAnsiTheme="minorHAnsi" w:cstheme="minorHAnsi"/>
          <w:color w:val="AEAAAA" w:themeColor="background2" w:themeShade="BF"/>
          <w:sz w:val="26"/>
          <w:szCs w:val="26"/>
        </w:rPr>
        <w:t>ce de julio del año en curso, emitido dentro del expediente</w:t>
      </w:r>
      <w:r>
        <w:rPr>
          <w:rFonts w:asciiTheme="minorHAnsi" w:hAnsiTheme="minorHAnsi" w:cstheme="minorHAnsi"/>
          <w:color w:val="AEAAAA" w:themeColor="background2" w:themeShade="BF"/>
          <w:sz w:val="26"/>
          <w:szCs w:val="26"/>
        </w:rPr>
        <w:t xml:space="preserve"> con número</w:t>
      </w:r>
      <w:r w:rsidRPr="00E07EF4">
        <w:rPr>
          <w:rFonts w:asciiTheme="minorHAnsi" w:hAnsiTheme="minorHAnsi" w:cstheme="minorHAnsi"/>
          <w:color w:val="AEAAAA" w:themeColor="background2" w:themeShade="BF"/>
          <w:sz w:val="26"/>
          <w:szCs w:val="26"/>
        </w:rPr>
        <w:t xml:space="preserve"> 00</w:t>
      </w:r>
      <w:r w:rsidR="00F907DB">
        <w:rPr>
          <w:rFonts w:asciiTheme="minorHAnsi" w:hAnsiTheme="minorHAnsi" w:cstheme="minorHAnsi"/>
          <w:color w:val="AEAAAA" w:themeColor="background2" w:themeShade="BF"/>
          <w:sz w:val="26"/>
          <w:szCs w:val="26"/>
        </w:rPr>
        <w:t>3</w:t>
      </w:r>
      <w:r w:rsidRPr="00E07EF4">
        <w:rPr>
          <w:rFonts w:asciiTheme="minorHAnsi" w:hAnsiTheme="minorHAnsi" w:cstheme="minorHAnsi"/>
          <w:color w:val="AEAAAA" w:themeColor="background2" w:themeShade="BF"/>
          <w:sz w:val="26"/>
          <w:szCs w:val="26"/>
        </w:rPr>
        <w:t xml:space="preserve">-PS/2016, en el que </w:t>
      </w:r>
      <w:r>
        <w:rPr>
          <w:rFonts w:asciiTheme="minorHAnsi" w:hAnsiTheme="minorHAnsi" w:cstheme="minorHAnsi"/>
          <w:color w:val="AEAAAA" w:themeColor="background2" w:themeShade="BF"/>
          <w:sz w:val="26"/>
          <w:szCs w:val="26"/>
        </w:rPr>
        <w:t xml:space="preserve">se hizo </w:t>
      </w:r>
      <w:r w:rsidRPr="00E07EF4">
        <w:rPr>
          <w:rFonts w:asciiTheme="minorHAnsi" w:hAnsiTheme="minorHAnsi" w:cstheme="minorHAnsi"/>
          <w:color w:val="AEAAAA" w:themeColor="background2" w:themeShade="BF"/>
          <w:sz w:val="26"/>
          <w:szCs w:val="26"/>
        </w:rPr>
        <w:t>consta</w:t>
      </w:r>
      <w:r>
        <w:rPr>
          <w:rFonts w:asciiTheme="minorHAnsi" w:hAnsiTheme="minorHAnsi" w:cstheme="minorHAnsi"/>
          <w:color w:val="AEAAAA" w:themeColor="background2" w:themeShade="BF"/>
          <w:sz w:val="26"/>
          <w:szCs w:val="26"/>
        </w:rPr>
        <w:t>r</w:t>
      </w:r>
      <w:r w:rsidRPr="00E07EF4">
        <w:rPr>
          <w:rFonts w:asciiTheme="minorHAnsi" w:hAnsiTheme="minorHAnsi" w:cstheme="minorHAnsi"/>
          <w:color w:val="AEAAAA" w:themeColor="background2" w:themeShade="BF"/>
          <w:sz w:val="26"/>
          <w:szCs w:val="26"/>
        </w:rPr>
        <w:t xml:space="preserve"> que en relación al escrito presentado el día 1 uno del mismo mes y año, se acordar</w:t>
      </w:r>
      <w:r>
        <w:rPr>
          <w:rFonts w:asciiTheme="minorHAnsi" w:hAnsiTheme="minorHAnsi" w:cstheme="minorHAnsi"/>
          <w:color w:val="AEAAAA" w:themeColor="background2" w:themeShade="BF"/>
          <w:sz w:val="26"/>
          <w:szCs w:val="26"/>
        </w:rPr>
        <w:t>ía</w:t>
      </w:r>
      <w:r w:rsidRPr="00E07EF4">
        <w:rPr>
          <w:rFonts w:asciiTheme="minorHAnsi" w:hAnsiTheme="minorHAnsi" w:cstheme="minorHAnsi"/>
          <w:color w:val="AEAAAA" w:themeColor="background2" w:themeShade="BF"/>
          <w:sz w:val="26"/>
          <w:szCs w:val="26"/>
        </w:rPr>
        <w:t xml:space="preserve"> </w:t>
      </w:r>
      <w:r>
        <w:rPr>
          <w:rFonts w:asciiTheme="minorHAnsi" w:hAnsiTheme="minorHAnsi" w:cstheme="minorHAnsi"/>
          <w:color w:val="AEAAAA" w:themeColor="background2" w:themeShade="BF"/>
          <w:sz w:val="26"/>
          <w:szCs w:val="26"/>
        </w:rPr>
        <w:t xml:space="preserve">lo conducente </w:t>
      </w:r>
      <w:r w:rsidRPr="00E07EF4">
        <w:rPr>
          <w:rFonts w:asciiTheme="minorHAnsi" w:hAnsiTheme="minorHAnsi" w:cstheme="minorHAnsi"/>
          <w:color w:val="AEAAAA" w:themeColor="background2" w:themeShade="BF"/>
          <w:sz w:val="26"/>
          <w:szCs w:val="26"/>
        </w:rPr>
        <w:t xml:space="preserve">en el momento procesal oportuno; se encuentra documentada con el original de </w:t>
      </w:r>
      <w:r>
        <w:rPr>
          <w:rFonts w:asciiTheme="minorHAnsi" w:hAnsiTheme="minorHAnsi" w:cstheme="minorHAnsi"/>
          <w:color w:val="AEAAAA" w:themeColor="background2" w:themeShade="BF"/>
          <w:sz w:val="26"/>
          <w:szCs w:val="26"/>
        </w:rPr>
        <w:t>dicho proveído, mismo que ofrecido y admitido como prueba al actor, obra en el secreto de este Juzgado (</w:t>
      </w:r>
      <w:r w:rsidRPr="009B6FF3">
        <w:rPr>
          <w:rFonts w:asciiTheme="minorHAnsi" w:hAnsiTheme="minorHAnsi" w:cstheme="minorHAnsi"/>
          <w:color w:val="AEAAAA" w:themeColor="background2" w:themeShade="BF"/>
          <w:sz w:val="26"/>
          <w:szCs w:val="26"/>
        </w:rPr>
        <w:t>visible</w:t>
      </w:r>
      <w:r>
        <w:rPr>
          <w:rFonts w:asciiTheme="minorHAnsi" w:hAnsiTheme="minorHAnsi" w:cstheme="minorHAnsi"/>
          <w:color w:val="AEAAAA" w:themeColor="background2" w:themeShade="BF"/>
          <w:sz w:val="26"/>
          <w:szCs w:val="26"/>
        </w:rPr>
        <w:t xml:space="preserve"> en el expediente de este proceso</w:t>
      </w:r>
      <w:r w:rsidRPr="009B6FF3">
        <w:rPr>
          <w:rFonts w:asciiTheme="minorHAnsi" w:hAnsiTheme="minorHAnsi" w:cstheme="minorHAnsi"/>
          <w:color w:val="AEAAAA" w:themeColor="background2" w:themeShade="BF"/>
          <w:sz w:val="26"/>
          <w:szCs w:val="26"/>
        </w:rPr>
        <w:t>, en copia certificada, a foja</w:t>
      </w:r>
      <w:r>
        <w:rPr>
          <w:rFonts w:asciiTheme="minorHAnsi" w:hAnsiTheme="minorHAnsi" w:cstheme="minorHAnsi"/>
          <w:color w:val="AEAAAA" w:themeColor="background2" w:themeShade="BF"/>
          <w:sz w:val="26"/>
          <w:szCs w:val="26"/>
        </w:rPr>
        <w:t>s 5 cinco y</w:t>
      </w:r>
      <w:r w:rsidRPr="009B6FF3">
        <w:rPr>
          <w:rFonts w:asciiTheme="minorHAnsi" w:hAnsiTheme="minorHAnsi" w:cstheme="minorHAnsi"/>
          <w:color w:val="AEAAAA" w:themeColor="background2" w:themeShade="BF"/>
          <w:sz w:val="26"/>
          <w:szCs w:val="26"/>
        </w:rPr>
        <w:t xml:space="preserve"> </w:t>
      </w:r>
      <w:r>
        <w:rPr>
          <w:rFonts w:asciiTheme="minorHAnsi" w:hAnsiTheme="minorHAnsi" w:cstheme="minorHAnsi"/>
          <w:color w:val="AEAAAA" w:themeColor="background2" w:themeShade="BF"/>
          <w:sz w:val="26"/>
          <w:szCs w:val="26"/>
        </w:rPr>
        <w:t>6 seis</w:t>
      </w:r>
      <w:r w:rsidRPr="009B6FF3">
        <w:rPr>
          <w:rFonts w:asciiTheme="minorHAnsi" w:hAnsiTheme="minorHAnsi" w:cstheme="minorHAnsi"/>
          <w:color w:val="AEAAAA" w:themeColor="background2" w:themeShade="BF"/>
          <w:sz w:val="26"/>
          <w:szCs w:val="26"/>
        </w:rPr>
        <w:t xml:space="preserve">). Medio de </w:t>
      </w:r>
      <w:r>
        <w:rPr>
          <w:rFonts w:asciiTheme="minorHAnsi" w:hAnsiTheme="minorHAnsi" w:cstheme="minorHAnsi"/>
          <w:color w:val="AEAAAA" w:themeColor="background2" w:themeShade="BF"/>
          <w:sz w:val="26"/>
          <w:szCs w:val="26"/>
        </w:rPr>
        <w:t>p</w:t>
      </w:r>
      <w:r w:rsidRPr="009B6FF3">
        <w:rPr>
          <w:rFonts w:asciiTheme="minorHAnsi" w:hAnsiTheme="minorHAnsi" w:cstheme="minorHAnsi"/>
          <w:color w:val="AEAAAA" w:themeColor="background2" w:themeShade="BF"/>
          <w:sz w:val="26"/>
          <w:szCs w:val="26"/>
        </w:rPr>
        <w:t>rueba al que se le concede pleno valor probatorio, conforme lo dispuesto en los artículos 78, 113, 117, 118, 121, 122 y 131 del Código de Procedimiento y Justicia Administrativa para el Estado y los Municipios de Guanajuato</w:t>
      </w:r>
      <w:r>
        <w:rPr>
          <w:rFonts w:asciiTheme="minorHAnsi" w:hAnsiTheme="minorHAnsi" w:cstheme="minorHAnsi"/>
          <w:color w:val="AEAAAA" w:themeColor="background2" w:themeShade="BF"/>
          <w:sz w:val="26"/>
          <w:szCs w:val="26"/>
        </w:rPr>
        <w:t>, al tratarse de un acuerdo emitido en el procedimiento administrativo con número 00</w:t>
      </w:r>
      <w:r w:rsidR="00F907DB">
        <w:rPr>
          <w:rFonts w:asciiTheme="minorHAnsi" w:hAnsiTheme="minorHAnsi" w:cstheme="minorHAnsi"/>
          <w:color w:val="AEAAAA" w:themeColor="background2" w:themeShade="BF"/>
          <w:sz w:val="26"/>
          <w:szCs w:val="26"/>
        </w:rPr>
        <w:t>3</w:t>
      </w:r>
      <w:r>
        <w:rPr>
          <w:rFonts w:asciiTheme="minorHAnsi" w:hAnsiTheme="minorHAnsi" w:cstheme="minorHAnsi"/>
          <w:color w:val="AEAAAA" w:themeColor="background2" w:themeShade="BF"/>
          <w:sz w:val="26"/>
          <w:szCs w:val="26"/>
        </w:rPr>
        <w:t xml:space="preserve">/PS/2016, y el </w:t>
      </w:r>
      <w:r w:rsidRPr="005E0D74">
        <w:rPr>
          <w:rFonts w:asciiTheme="minorHAnsi" w:hAnsiTheme="minorHAnsi" w:cstheme="minorHAnsi"/>
          <w:color w:val="AEAAAA" w:themeColor="background2" w:themeShade="BF"/>
          <w:sz w:val="26"/>
          <w:szCs w:val="26"/>
        </w:rPr>
        <w:t xml:space="preserve">que de alguna manera </w:t>
      </w:r>
      <w:r>
        <w:rPr>
          <w:rFonts w:asciiTheme="minorHAnsi" w:hAnsiTheme="minorHAnsi" w:cstheme="minorHAnsi"/>
          <w:color w:val="AEAAAA" w:themeColor="background2" w:themeShade="BF"/>
          <w:sz w:val="26"/>
          <w:szCs w:val="26"/>
        </w:rPr>
        <w:t>fue</w:t>
      </w:r>
      <w:r w:rsidRPr="005E0D74">
        <w:rPr>
          <w:rFonts w:asciiTheme="minorHAnsi" w:hAnsiTheme="minorHAnsi" w:cstheme="minorHAnsi"/>
          <w:color w:val="AEAAAA" w:themeColor="background2" w:themeShade="BF"/>
          <w:sz w:val="26"/>
          <w:szCs w:val="26"/>
        </w:rPr>
        <w:t xml:space="preserve"> reconocida su emisión por la autoridad demandada, al contestar la demanda, concretamente en la contestación a los hechos</w:t>
      </w:r>
      <w:r w:rsidR="00F907DB">
        <w:rPr>
          <w:rFonts w:asciiTheme="minorHAnsi" w:hAnsiTheme="minorHAnsi" w:cstheme="minorHAnsi"/>
          <w:color w:val="AEAAAA" w:themeColor="background2" w:themeShade="BF"/>
          <w:sz w:val="26"/>
          <w:szCs w:val="26"/>
        </w:rPr>
        <w:t xml:space="preserve">. . . . . . . . </w:t>
      </w:r>
    </w:p>
    <w:p w:rsidR="003A13F7" w:rsidRDefault="003A13F7" w:rsidP="003A13F7">
      <w:pPr>
        <w:ind w:firstLine="708"/>
        <w:jc w:val="both"/>
        <w:rPr>
          <w:rFonts w:asciiTheme="minorHAnsi" w:hAnsiTheme="minorHAnsi" w:cstheme="minorHAnsi"/>
          <w:color w:val="AEAAAA" w:themeColor="background2" w:themeShade="BF"/>
          <w:sz w:val="26"/>
          <w:szCs w:val="26"/>
        </w:rPr>
      </w:pPr>
    </w:p>
    <w:p w:rsidR="003A13F7" w:rsidRPr="009B6FF3" w:rsidRDefault="003A13F7" w:rsidP="003A13F7">
      <w:pPr>
        <w:ind w:firstLine="708"/>
        <w:jc w:val="both"/>
        <w:rPr>
          <w:rFonts w:asciiTheme="minorHAnsi" w:hAnsiTheme="minorHAnsi" w:cstheme="minorHAnsi"/>
          <w:color w:val="AEAAAA" w:themeColor="background2" w:themeShade="BF"/>
          <w:sz w:val="26"/>
          <w:szCs w:val="26"/>
        </w:rPr>
      </w:pPr>
      <w:r>
        <w:rPr>
          <w:rFonts w:asciiTheme="minorHAnsi" w:hAnsiTheme="minorHAnsi" w:cstheme="minorHAnsi"/>
          <w:color w:val="AEAAAA" w:themeColor="background2" w:themeShade="BF"/>
          <w:sz w:val="26"/>
          <w:szCs w:val="26"/>
        </w:rPr>
        <w:t xml:space="preserve">En virtud de lo anterior, se tiene por debidamente acreditada la existencia del acto controvertido. . . . . . . . . . . . . . . . . . . . . . . . . . . . . . . . . . . . . . . . . . . . . . . . . . </w:t>
      </w:r>
    </w:p>
    <w:p w:rsidR="003A13F7" w:rsidRPr="009B6FF3" w:rsidRDefault="003A13F7" w:rsidP="003A13F7">
      <w:pPr>
        <w:pStyle w:val="Textoindependienteprimerasangra"/>
        <w:jc w:val="both"/>
        <w:rPr>
          <w:rFonts w:asciiTheme="minorHAnsi" w:hAnsiTheme="minorHAnsi" w:cstheme="minorHAnsi"/>
          <w:b/>
          <w:i/>
          <w:color w:val="AEAAAA" w:themeColor="background2" w:themeShade="BF"/>
          <w:sz w:val="26"/>
          <w:szCs w:val="26"/>
        </w:rPr>
      </w:pPr>
    </w:p>
    <w:p w:rsidR="003A13F7" w:rsidRPr="009B6FF3" w:rsidRDefault="003A13F7" w:rsidP="003A13F7">
      <w:pPr>
        <w:pStyle w:val="Textoindependienteprimerasangra"/>
        <w:ind w:firstLine="708"/>
        <w:jc w:val="both"/>
        <w:rPr>
          <w:rFonts w:asciiTheme="minorHAnsi" w:hAnsiTheme="minorHAnsi" w:cstheme="minorHAnsi"/>
          <w:color w:val="AEAAAA" w:themeColor="background2" w:themeShade="BF"/>
          <w:sz w:val="26"/>
          <w:szCs w:val="26"/>
        </w:rPr>
      </w:pPr>
      <w:r w:rsidRPr="009B6FF3">
        <w:rPr>
          <w:rFonts w:asciiTheme="minorHAnsi" w:hAnsiTheme="minorHAnsi" w:cstheme="minorHAnsi"/>
          <w:b/>
          <w:i/>
          <w:color w:val="AEAAAA" w:themeColor="background2" w:themeShade="BF"/>
          <w:sz w:val="26"/>
          <w:szCs w:val="26"/>
        </w:rPr>
        <w:t xml:space="preserve">CUARTO.- </w:t>
      </w:r>
      <w:r w:rsidRPr="009B6FF3">
        <w:rPr>
          <w:rFonts w:asciiTheme="minorHAnsi" w:hAnsiTheme="minorHAnsi" w:cstheme="minorHAnsi"/>
          <w:color w:val="AEAAAA" w:themeColor="background2" w:themeShade="BF"/>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rsidR="003A13F7" w:rsidRPr="009B6FF3" w:rsidRDefault="003A13F7" w:rsidP="003A13F7">
      <w:pPr>
        <w:pStyle w:val="Textoindependienteprimerasangra"/>
        <w:ind w:firstLine="708"/>
        <w:jc w:val="both"/>
        <w:rPr>
          <w:rFonts w:asciiTheme="minorHAnsi" w:hAnsiTheme="minorHAnsi" w:cstheme="minorHAnsi"/>
          <w:color w:val="AEAAAA" w:themeColor="background2" w:themeShade="BF"/>
          <w:sz w:val="26"/>
          <w:szCs w:val="26"/>
        </w:rPr>
      </w:pPr>
    </w:p>
    <w:p w:rsidR="003A13F7" w:rsidRDefault="003A13F7" w:rsidP="003A13F7">
      <w:pPr>
        <w:pStyle w:val="Textoindependienteprimerasangra"/>
        <w:ind w:firstLine="708"/>
        <w:jc w:val="both"/>
        <w:rPr>
          <w:rFonts w:asciiTheme="minorHAnsi" w:hAnsiTheme="minorHAnsi" w:cstheme="minorHAnsi"/>
          <w:color w:val="AEAAAA" w:themeColor="background2" w:themeShade="BF"/>
          <w:sz w:val="26"/>
          <w:szCs w:val="26"/>
        </w:rPr>
      </w:pPr>
      <w:r w:rsidRPr="009B6FF3">
        <w:rPr>
          <w:rFonts w:asciiTheme="minorHAnsi" w:hAnsiTheme="minorHAnsi" w:cstheme="minorHAnsi"/>
          <w:color w:val="AEAAAA" w:themeColor="background2" w:themeShade="BF"/>
          <w:sz w:val="26"/>
          <w:szCs w:val="26"/>
        </w:rPr>
        <w:t>En el presente asunto, la autoridad demandada, plante</w:t>
      </w:r>
      <w:r>
        <w:rPr>
          <w:rFonts w:asciiTheme="minorHAnsi" w:hAnsiTheme="minorHAnsi" w:cstheme="minorHAnsi"/>
          <w:color w:val="AEAAAA" w:themeColor="background2" w:themeShade="BF"/>
          <w:sz w:val="26"/>
          <w:szCs w:val="26"/>
        </w:rPr>
        <w:t>ó</w:t>
      </w:r>
      <w:r w:rsidRPr="009B6FF3">
        <w:rPr>
          <w:rFonts w:asciiTheme="minorHAnsi" w:hAnsiTheme="minorHAnsi" w:cstheme="minorHAnsi"/>
          <w:color w:val="AEAAAA" w:themeColor="background2" w:themeShade="BF"/>
          <w:sz w:val="26"/>
          <w:szCs w:val="26"/>
        </w:rPr>
        <w:t xml:space="preserve"> en su escrito de contestación que se actualizaba la causal de improcedencia, prevista en la fracción I del artículo 261 del Código de Procedimiento y Justicia Administrativa en vigor en </w:t>
      </w:r>
      <w:r w:rsidRPr="009B6FF3">
        <w:rPr>
          <w:rFonts w:asciiTheme="minorHAnsi" w:hAnsiTheme="minorHAnsi" w:cstheme="minorHAnsi"/>
          <w:color w:val="AEAAAA" w:themeColor="background2" w:themeShade="BF"/>
          <w:sz w:val="26"/>
          <w:szCs w:val="26"/>
        </w:rPr>
        <w:lastRenderedPageBreak/>
        <w:t xml:space="preserve">el Estado; toda vez que el acto impugnado no afecta los intereses jurídicos del </w:t>
      </w:r>
      <w:r>
        <w:rPr>
          <w:rFonts w:asciiTheme="minorHAnsi" w:hAnsiTheme="minorHAnsi" w:cstheme="minorHAnsi"/>
          <w:color w:val="AEAAAA" w:themeColor="background2" w:themeShade="BF"/>
          <w:sz w:val="26"/>
          <w:szCs w:val="26"/>
        </w:rPr>
        <w:t>impetrante</w:t>
      </w:r>
      <w:r w:rsidRPr="009B6FF3">
        <w:rPr>
          <w:rFonts w:asciiTheme="minorHAnsi" w:hAnsiTheme="minorHAnsi" w:cstheme="minorHAnsi"/>
          <w:color w:val="AEAAAA" w:themeColor="background2" w:themeShade="BF"/>
          <w:sz w:val="26"/>
          <w:szCs w:val="26"/>
        </w:rPr>
        <w:t xml:space="preserve">, al no </w:t>
      </w:r>
      <w:r>
        <w:rPr>
          <w:rFonts w:asciiTheme="minorHAnsi" w:hAnsiTheme="minorHAnsi" w:cstheme="minorHAnsi"/>
          <w:color w:val="AEAAAA" w:themeColor="background2" w:themeShade="BF"/>
          <w:sz w:val="26"/>
          <w:szCs w:val="26"/>
        </w:rPr>
        <w:t xml:space="preserve">haberse dictado resolución definitiva alguna. . . . </w:t>
      </w:r>
      <w:r w:rsidR="000A3197">
        <w:rPr>
          <w:rFonts w:asciiTheme="minorHAnsi" w:hAnsiTheme="minorHAnsi" w:cstheme="minorHAnsi"/>
          <w:color w:val="AEAAAA" w:themeColor="background2" w:themeShade="BF"/>
          <w:sz w:val="26"/>
          <w:szCs w:val="26"/>
        </w:rPr>
        <w:t>. . . . . . . . . . . . .</w:t>
      </w:r>
    </w:p>
    <w:p w:rsidR="003A13F7" w:rsidRPr="009B6FF3" w:rsidRDefault="003A13F7" w:rsidP="003A13F7">
      <w:pPr>
        <w:pStyle w:val="Textoindependienteprimerasangra"/>
        <w:ind w:firstLine="0"/>
        <w:jc w:val="both"/>
        <w:rPr>
          <w:rFonts w:asciiTheme="minorHAnsi" w:hAnsiTheme="minorHAnsi" w:cstheme="minorHAnsi"/>
          <w:color w:val="AEAAAA" w:themeColor="background2" w:themeShade="BF"/>
          <w:sz w:val="26"/>
          <w:szCs w:val="26"/>
        </w:rPr>
      </w:pPr>
    </w:p>
    <w:p w:rsidR="003A13F7" w:rsidRPr="00537602" w:rsidRDefault="003A13F7" w:rsidP="003A13F7">
      <w:pPr>
        <w:ind w:firstLine="708"/>
        <w:jc w:val="both"/>
        <w:rPr>
          <w:rFonts w:ascii="Calibri" w:hAnsi="Calibri"/>
          <w:bCs/>
          <w:iCs/>
          <w:color w:val="AEAAAA" w:themeColor="background2" w:themeShade="BF"/>
          <w:sz w:val="26"/>
        </w:rPr>
      </w:pPr>
      <w:r w:rsidRPr="00537602">
        <w:rPr>
          <w:rFonts w:asciiTheme="minorHAnsi" w:hAnsiTheme="minorHAnsi" w:cstheme="minorHAnsi"/>
          <w:color w:val="AEAAAA" w:themeColor="background2" w:themeShade="BF"/>
          <w:sz w:val="26"/>
          <w:szCs w:val="26"/>
        </w:rPr>
        <w:t xml:space="preserve">Causal de improcedencia que </w:t>
      </w:r>
      <w:r w:rsidRPr="00537602">
        <w:rPr>
          <w:rFonts w:asciiTheme="minorHAnsi" w:hAnsiTheme="minorHAnsi" w:cstheme="minorHAnsi"/>
          <w:b/>
          <w:color w:val="AEAAAA" w:themeColor="background2" w:themeShade="BF"/>
          <w:sz w:val="26"/>
          <w:szCs w:val="26"/>
        </w:rPr>
        <w:t>sí</w:t>
      </w:r>
      <w:r w:rsidRPr="00537602">
        <w:rPr>
          <w:rFonts w:asciiTheme="minorHAnsi" w:hAnsiTheme="minorHAnsi" w:cstheme="minorHAnsi"/>
          <w:color w:val="AEAAAA" w:themeColor="background2" w:themeShade="BF"/>
          <w:sz w:val="26"/>
          <w:szCs w:val="26"/>
        </w:rPr>
        <w:t xml:space="preserve"> </w:t>
      </w:r>
      <w:r w:rsidRPr="00537602">
        <w:rPr>
          <w:rFonts w:asciiTheme="minorHAnsi" w:hAnsiTheme="minorHAnsi" w:cstheme="minorHAnsi"/>
          <w:b/>
          <w:color w:val="AEAAAA" w:themeColor="background2" w:themeShade="BF"/>
          <w:sz w:val="26"/>
          <w:szCs w:val="26"/>
        </w:rPr>
        <w:t xml:space="preserve">se actualiza </w:t>
      </w:r>
      <w:r w:rsidRPr="00537602">
        <w:rPr>
          <w:rFonts w:asciiTheme="minorHAnsi" w:hAnsiTheme="minorHAnsi" w:cstheme="minorHAnsi"/>
          <w:color w:val="AEAAAA" w:themeColor="background2" w:themeShade="BF"/>
          <w:sz w:val="26"/>
          <w:szCs w:val="26"/>
        </w:rPr>
        <w:t>en el presente asunto</w:t>
      </w:r>
      <w:r w:rsidRPr="00537602">
        <w:rPr>
          <w:rFonts w:asciiTheme="minorHAnsi" w:hAnsiTheme="minorHAnsi" w:cstheme="minorHAnsi"/>
          <w:b/>
          <w:color w:val="AEAAAA" w:themeColor="background2" w:themeShade="BF"/>
          <w:sz w:val="26"/>
          <w:szCs w:val="26"/>
        </w:rPr>
        <w:t>,</w:t>
      </w:r>
      <w:r w:rsidRPr="00537602">
        <w:rPr>
          <w:rFonts w:asciiTheme="minorHAnsi" w:hAnsiTheme="minorHAnsi" w:cstheme="minorHAnsi"/>
          <w:color w:val="AEAAAA" w:themeColor="background2" w:themeShade="BF"/>
          <w:sz w:val="26"/>
          <w:szCs w:val="26"/>
        </w:rPr>
        <w:t xml:space="preserve"> toda vez que el acuerdo materia de la </w:t>
      </w:r>
      <w:r w:rsidRPr="00537602">
        <w:rPr>
          <w:rFonts w:asciiTheme="minorHAnsi" w:hAnsiTheme="minorHAnsi" w:cstheme="minorHAnsi"/>
          <w:i/>
          <w:color w:val="AEAAAA" w:themeColor="background2" w:themeShade="BF"/>
          <w:sz w:val="26"/>
          <w:szCs w:val="26"/>
        </w:rPr>
        <w:t>“</w:t>
      </w:r>
      <w:proofErr w:type="spellStart"/>
      <w:r>
        <w:rPr>
          <w:rFonts w:asciiTheme="minorHAnsi" w:hAnsiTheme="minorHAnsi" w:cstheme="minorHAnsi"/>
          <w:i/>
          <w:color w:val="AEAAAA" w:themeColor="background2" w:themeShade="BF"/>
          <w:sz w:val="26"/>
          <w:szCs w:val="26"/>
        </w:rPr>
        <w:t>l</w:t>
      </w:r>
      <w:r w:rsidRPr="00537602">
        <w:rPr>
          <w:rFonts w:asciiTheme="minorHAnsi" w:hAnsiTheme="minorHAnsi" w:cstheme="minorHAnsi"/>
          <w:i/>
          <w:color w:val="AEAAAA" w:themeColor="background2" w:themeShade="BF"/>
          <w:sz w:val="26"/>
          <w:szCs w:val="26"/>
        </w:rPr>
        <w:t>itis</w:t>
      </w:r>
      <w:proofErr w:type="spellEnd"/>
      <w:r w:rsidRPr="00537602">
        <w:rPr>
          <w:rFonts w:asciiTheme="minorHAnsi" w:hAnsiTheme="minorHAnsi" w:cstheme="minorHAnsi"/>
          <w:i/>
          <w:color w:val="AEAAAA" w:themeColor="background2" w:themeShade="BF"/>
          <w:sz w:val="26"/>
          <w:szCs w:val="26"/>
        </w:rPr>
        <w:t>”</w:t>
      </w:r>
      <w:r w:rsidRPr="00537602">
        <w:rPr>
          <w:rFonts w:asciiTheme="minorHAnsi" w:hAnsiTheme="minorHAnsi" w:cstheme="minorHAnsi"/>
          <w:color w:val="AEAAAA" w:themeColor="background2" w:themeShade="BF"/>
          <w:sz w:val="26"/>
          <w:szCs w:val="26"/>
        </w:rPr>
        <w:t xml:space="preserve">, </w:t>
      </w:r>
      <w:r w:rsidRPr="00537602">
        <w:rPr>
          <w:rFonts w:ascii="Calibri" w:hAnsi="Calibri"/>
          <w:b/>
          <w:bCs/>
          <w:iCs/>
          <w:color w:val="AEAAAA" w:themeColor="background2" w:themeShade="BF"/>
          <w:sz w:val="26"/>
        </w:rPr>
        <w:t>no le causa perjuicio</w:t>
      </w:r>
      <w:r w:rsidRPr="00537602">
        <w:rPr>
          <w:rFonts w:ascii="Calibri" w:hAnsi="Calibri"/>
          <w:bCs/>
          <w:iCs/>
          <w:color w:val="AEAAAA" w:themeColor="background2" w:themeShade="BF"/>
          <w:sz w:val="26"/>
        </w:rPr>
        <w:t xml:space="preserve"> alguno al actor, toda vez que todavía no se emite sanción o resolución definitiva alguna, en el expediente </w:t>
      </w:r>
      <w:r>
        <w:rPr>
          <w:rFonts w:ascii="Calibri" w:hAnsi="Calibri"/>
          <w:bCs/>
          <w:iCs/>
          <w:color w:val="AEAAAA" w:themeColor="background2" w:themeShade="BF"/>
          <w:sz w:val="26"/>
        </w:rPr>
        <w:t xml:space="preserve">número </w:t>
      </w:r>
      <w:r w:rsidRPr="00537602">
        <w:rPr>
          <w:rFonts w:ascii="Calibri" w:hAnsi="Calibri"/>
          <w:bCs/>
          <w:iCs/>
          <w:color w:val="AEAAAA" w:themeColor="background2" w:themeShade="BF"/>
          <w:sz w:val="26"/>
        </w:rPr>
        <w:t>00</w:t>
      </w:r>
      <w:r w:rsidR="000A3197">
        <w:rPr>
          <w:rFonts w:ascii="Calibri" w:hAnsi="Calibri"/>
          <w:bCs/>
          <w:iCs/>
          <w:color w:val="AEAAAA" w:themeColor="background2" w:themeShade="BF"/>
          <w:sz w:val="26"/>
        </w:rPr>
        <w:t>3</w:t>
      </w:r>
      <w:r w:rsidRPr="00537602">
        <w:rPr>
          <w:rFonts w:ascii="Calibri" w:hAnsi="Calibri"/>
          <w:bCs/>
          <w:iCs/>
          <w:color w:val="AEAAAA" w:themeColor="background2" w:themeShade="BF"/>
          <w:sz w:val="26"/>
        </w:rPr>
        <w:t xml:space="preserve">-PS/2016. . . . . </w:t>
      </w:r>
      <w:r>
        <w:rPr>
          <w:rFonts w:ascii="Calibri" w:hAnsi="Calibri"/>
          <w:bCs/>
          <w:iCs/>
          <w:color w:val="AEAAAA" w:themeColor="background2" w:themeShade="BF"/>
          <w:sz w:val="26"/>
        </w:rPr>
        <w:t xml:space="preserve">. . . . . . . . . . . . . . . . . . . . . . . . . . . . . . . . . . . . </w:t>
      </w:r>
      <w:r w:rsidR="000A3197">
        <w:rPr>
          <w:rFonts w:ascii="Calibri" w:hAnsi="Calibri"/>
          <w:bCs/>
          <w:iCs/>
          <w:color w:val="AEAAAA" w:themeColor="background2" w:themeShade="BF"/>
          <w:sz w:val="26"/>
        </w:rPr>
        <w:t xml:space="preserve">. . . . . . . . . . </w:t>
      </w:r>
    </w:p>
    <w:p w:rsidR="003A13F7" w:rsidRPr="00EE47B2" w:rsidRDefault="003A13F7" w:rsidP="003A13F7">
      <w:pPr>
        <w:ind w:firstLine="708"/>
        <w:jc w:val="both"/>
        <w:rPr>
          <w:rFonts w:ascii="Calibri" w:hAnsi="Calibri"/>
          <w:bCs/>
          <w:iCs/>
          <w:color w:val="FF0000"/>
          <w:sz w:val="26"/>
        </w:rPr>
      </w:pPr>
    </w:p>
    <w:p w:rsidR="003A13F7" w:rsidRPr="00056A56" w:rsidRDefault="003A13F7" w:rsidP="003A13F7">
      <w:pPr>
        <w:ind w:firstLine="708"/>
        <w:jc w:val="both"/>
        <w:rPr>
          <w:rFonts w:asciiTheme="minorHAnsi" w:hAnsiTheme="minorHAnsi" w:cstheme="minorHAnsi"/>
          <w:color w:val="AEAAAA" w:themeColor="background2" w:themeShade="BF"/>
          <w:sz w:val="26"/>
          <w:szCs w:val="26"/>
        </w:rPr>
      </w:pPr>
      <w:r w:rsidRPr="00056A56">
        <w:rPr>
          <w:rFonts w:ascii="Calibri" w:hAnsi="Calibri"/>
          <w:bCs/>
          <w:iCs/>
          <w:color w:val="AEAAAA" w:themeColor="background2" w:themeShade="BF"/>
          <w:sz w:val="26"/>
        </w:rPr>
        <w:t>En efecto, tal acto, por sí solo, no afecta los intereses jurídicos del</w:t>
      </w:r>
      <w:r>
        <w:rPr>
          <w:rFonts w:ascii="Calibri" w:hAnsi="Calibri"/>
          <w:bCs/>
          <w:iCs/>
          <w:color w:val="AEAAAA" w:themeColor="background2" w:themeShade="BF"/>
          <w:sz w:val="26"/>
        </w:rPr>
        <w:t xml:space="preserve"> </w:t>
      </w:r>
      <w:proofErr w:type="spellStart"/>
      <w:r>
        <w:rPr>
          <w:rFonts w:ascii="Calibri" w:hAnsi="Calibri"/>
          <w:bCs/>
          <w:iCs/>
          <w:color w:val="AEAAAA" w:themeColor="background2" w:themeShade="BF"/>
          <w:sz w:val="26"/>
        </w:rPr>
        <w:t>promovente</w:t>
      </w:r>
      <w:proofErr w:type="spellEnd"/>
      <w:r>
        <w:rPr>
          <w:rFonts w:ascii="Calibri" w:hAnsi="Calibri"/>
          <w:bCs/>
          <w:iCs/>
          <w:color w:val="AEAAAA" w:themeColor="background2" w:themeShade="BF"/>
          <w:sz w:val="26"/>
        </w:rPr>
        <w:t>;</w:t>
      </w:r>
      <w:r w:rsidRPr="00056A56">
        <w:rPr>
          <w:rFonts w:ascii="Calibri" w:hAnsi="Calibri"/>
          <w:bCs/>
          <w:iCs/>
          <w:color w:val="AEAAAA" w:themeColor="background2" w:themeShade="BF"/>
          <w:sz w:val="26"/>
        </w:rPr>
        <w:t xml:space="preserve"> ya que se trata de un acto procedimental que no lesiona derecho alguno, toda vez que respecto a la promoción presentada el </w:t>
      </w:r>
      <w:r>
        <w:rPr>
          <w:rFonts w:ascii="Calibri" w:hAnsi="Calibri"/>
          <w:bCs/>
          <w:iCs/>
          <w:color w:val="AEAAAA" w:themeColor="background2" w:themeShade="BF"/>
          <w:sz w:val="26"/>
        </w:rPr>
        <w:t xml:space="preserve">día </w:t>
      </w:r>
      <w:r w:rsidRPr="00056A56">
        <w:rPr>
          <w:rFonts w:ascii="Calibri" w:hAnsi="Calibri"/>
          <w:bCs/>
          <w:iCs/>
          <w:color w:val="AEAAAA" w:themeColor="background2" w:themeShade="BF"/>
          <w:sz w:val="26"/>
        </w:rPr>
        <w:t>1 uno de julio del año en curso, en el acuerdo controvertido</w:t>
      </w:r>
      <w:r w:rsidRPr="00056A56">
        <w:rPr>
          <w:rFonts w:asciiTheme="minorHAnsi" w:hAnsiTheme="minorHAnsi" w:cstheme="minorHAnsi"/>
          <w:color w:val="AEAAAA" w:themeColor="background2" w:themeShade="BF"/>
          <w:sz w:val="26"/>
          <w:szCs w:val="26"/>
        </w:rPr>
        <w:t xml:space="preserve"> se consign</w:t>
      </w:r>
      <w:r>
        <w:rPr>
          <w:rFonts w:asciiTheme="minorHAnsi" w:hAnsiTheme="minorHAnsi" w:cstheme="minorHAnsi"/>
          <w:color w:val="AEAAAA" w:themeColor="background2" w:themeShade="BF"/>
          <w:sz w:val="26"/>
          <w:szCs w:val="26"/>
        </w:rPr>
        <w:t>ó</w:t>
      </w:r>
      <w:r w:rsidRPr="00056A56">
        <w:rPr>
          <w:rFonts w:asciiTheme="minorHAnsi" w:hAnsiTheme="minorHAnsi" w:cstheme="minorHAnsi"/>
          <w:color w:val="AEAAAA" w:themeColor="background2" w:themeShade="BF"/>
          <w:sz w:val="26"/>
          <w:szCs w:val="26"/>
        </w:rPr>
        <w:t xml:space="preserve">: </w:t>
      </w:r>
      <w:r w:rsidRPr="00056A56">
        <w:rPr>
          <w:rFonts w:asciiTheme="minorHAnsi" w:hAnsiTheme="minorHAnsi" w:cstheme="minorHAnsi"/>
          <w:b/>
          <w:i/>
          <w:color w:val="AEAAAA" w:themeColor="background2" w:themeShade="BF"/>
          <w:sz w:val="26"/>
          <w:szCs w:val="26"/>
        </w:rPr>
        <w:t xml:space="preserve">“Tercero. </w:t>
      </w:r>
      <w:r w:rsidRPr="00056A56">
        <w:rPr>
          <w:rFonts w:asciiTheme="minorHAnsi" w:hAnsiTheme="minorHAnsi" w:cstheme="minorHAnsi"/>
          <w:i/>
          <w:color w:val="AEAAAA" w:themeColor="background2" w:themeShade="BF"/>
          <w:sz w:val="26"/>
          <w:szCs w:val="26"/>
        </w:rPr>
        <w:t>Respecto al escrito……..se integra a la glosa del</w:t>
      </w:r>
      <w:r w:rsidR="000A3197">
        <w:rPr>
          <w:rFonts w:asciiTheme="minorHAnsi" w:hAnsiTheme="minorHAnsi" w:cstheme="minorHAnsi"/>
          <w:i/>
          <w:color w:val="AEAAAA" w:themeColor="background2" w:themeShade="BF"/>
          <w:sz w:val="26"/>
          <w:szCs w:val="26"/>
        </w:rPr>
        <w:t xml:space="preserve">… </w:t>
      </w:r>
      <w:r w:rsidRPr="00056A56">
        <w:rPr>
          <w:rFonts w:asciiTheme="minorHAnsi" w:hAnsiTheme="minorHAnsi" w:cstheme="minorHAnsi"/>
          <w:i/>
          <w:color w:val="AEAAAA" w:themeColor="background2" w:themeShade="BF"/>
          <w:sz w:val="26"/>
          <w:szCs w:val="26"/>
        </w:rPr>
        <w:t>e</w:t>
      </w:r>
      <w:r w:rsidR="000A3197">
        <w:rPr>
          <w:rFonts w:asciiTheme="minorHAnsi" w:hAnsiTheme="minorHAnsi" w:cstheme="minorHAnsi"/>
          <w:i/>
          <w:color w:val="AEAAAA" w:themeColor="background2" w:themeShade="BF"/>
          <w:sz w:val="26"/>
          <w:szCs w:val="26"/>
        </w:rPr>
        <w:t>xpedie</w:t>
      </w:r>
      <w:r w:rsidRPr="00056A56">
        <w:rPr>
          <w:rFonts w:asciiTheme="minorHAnsi" w:hAnsiTheme="minorHAnsi" w:cstheme="minorHAnsi"/>
          <w:i/>
          <w:color w:val="AEAAAA" w:themeColor="background2" w:themeShade="BF"/>
          <w:sz w:val="26"/>
          <w:szCs w:val="26"/>
        </w:rPr>
        <w:t xml:space="preserve">nte….para que en el momento </w:t>
      </w:r>
      <w:r w:rsidRPr="007409F8">
        <w:rPr>
          <w:rFonts w:asciiTheme="minorHAnsi" w:hAnsiTheme="minorHAnsi" w:cstheme="minorHAnsi"/>
          <w:i/>
          <w:color w:val="AEAAAA" w:themeColor="background2" w:themeShade="BF"/>
          <w:sz w:val="26"/>
          <w:szCs w:val="26"/>
        </w:rPr>
        <w:t>procesal oportuno</w:t>
      </w:r>
      <w:r>
        <w:rPr>
          <w:rFonts w:asciiTheme="minorHAnsi" w:hAnsiTheme="minorHAnsi" w:cstheme="minorHAnsi"/>
          <w:i/>
          <w:color w:val="AEAAAA" w:themeColor="background2" w:themeShade="BF"/>
          <w:sz w:val="26"/>
          <w:szCs w:val="26"/>
        </w:rPr>
        <w:t xml:space="preserve"> se acuerde lo conducente</w:t>
      </w:r>
      <w:r w:rsidRPr="007409F8">
        <w:rPr>
          <w:rFonts w:asciiTheme="minorHAnsi" w:hAnsiTheme="minorHAnsi" w:cstheme="minorHAnsi"/>
          <w:i/>
          <w:color w:val="AEAAAA" w:themeColor="background2" w:themeShade="BF"/>
          <w:sz w:val="26"/>
          <w:szCs w:val="26"/>
        </w:rPr>
        <w:t>”</w:t>
      </w:r>
      <w:r w:rsidR="000A3197">
        <w:rPr>
          <w:rFonts w:asciiTheme="minorHAnsi" w:hAnsiTheme="minorHAnsi" w:cstheme="minorHAnsi"/>
          <w:i/>
          <w:color w:val="AEAAAA" w:themeColor="background2" w:themeShade="BF"/>
          <w:sz w:val="26"/>
          <w:szCs w:val="26"/>
        </w:rPr>
        <w:t>.</w:t>
      </w:r>
      <w:r>
        <w:rPr>
          <w:rFonts w:asciiTheme="minorHAnsi" w:hAnsiTheme="minorHAnsi" w:cstheme="minorHAnsi"/>
          <w:i/>
          <w:color w:val="AEAAAA" w:themeColor="background2" w:themeShade="BF"/>
          <w:sz w:val="26"/>
          <w:szCs w:val="26"/>
        </w:rPr>
        <w:t xml:space="preserve"> </w:t>
      </w:r>
      <w:r w:rsidR="000A3197">
        <w:rPr>
          <w:rFonts w:asciiTheme="minorHAnsi" w:hAnsiTheme="minorHAnsi" w:cstheme="minorHAnsi"/>
          <w:color w:val="AEAAAA" w:themeColor="background2" w:themeShade="BF"/>
          <w:sz w:val="26"/>
          <w:szCs w:val="26"/>
        </w:rPr>
        <w:t>L</w:t>
      </w:r>
      <w:r w:rsidRPr="007409F8">
        <w:rPr>
          <w:rFonts w:asciiTheme="minorHAnsi" w:hAnsiTheme="minorHAnsi" w:cstheme="minorHAnsi"/>
          <w:color w:val="AEAAAA" w:themeColor="background2" w:themeShade="BF"/>
          <w:sz w:val="26"/>
          <w:szCs w:val="26"/>
        </w:rPr>
        <w:t xml:space="preserve">o que </w:t>
      </w:r>
      <w:r>
        <w:rPr>
          <w:rFonts w:asciiTheme="minorHAnsi" w:hAnsiTheme="minorHAnsi" w:cstheme="minorHAnsi"/>
          <w:color w:val="AEAAAA" w:themeColor="background2" w:themeShade="BF"/>
          <w:sz w:val="26"/>
          <w:szCs w:val="26"/>
        </w:rPr>
        <w:t>con toda seguridad se r</w:t>
      </w:r>
      <w:r w:rsidRPr="007409F8">
        <w:rPr>
          <w:rFonts w:asciiTheme="minorHAnsi" w:hAnsiTheme="minorHAnsi" w:cstheme="minorHAnsi"/>
          <w:color w:val="AEAAAA" w:themeColor="background2" w:themeShade="BF"/>
          <w:sz w:val="26"/>
          <w:szCs w:val="26"/>
        </w:rPr>
        <w:t xml:space="preserve">efiere </w:t>
      </w:r>
      <w:r>
        <w:rPr>
          <w:rFonts w:asciiTheme="minorHAnsi" w:hAnsiTheme="minorHAnsi" w:cstheme="minorHAnsi"/>
          <w:color w:val="AEAAAA" w:themeColor="background2" w:themeShade="BF"/>
          <w:sz w:val="26"/>
          <w:szCs w:val="26"/>
        </w:rPr>
        <w:t>a que a los diversos puntos de la petición del gobernad</w:t>
      </w:r>
      <w:r w:rsidR="0090134E">
        <w:rPr>
          <w:rFonts w:asciiTheme="minorHAnsi" w:hAnsiTheme="minorHAnsi" w:cstheme="minorHAnsi"/>
          <w:color w:val="AEAAAA" w:themeColor="background2" w:themeShade="BF"/>
          <w:sz w:val="26"/>
          <w:szCs w:val="26"/>
        </w:rPr>
        <w:t>o</w:t>
      </w:r>
      <w:r>
        <w:rPr>
          <w:rFonts w:asciiTheme="minorHAnsi" w:hAnsiTheme="minorHAnsi" w:cstheme="minorHAnsi"/>
          <w:color w:val="AEAAAA" w:themeColor="background2" w:themeShade="BF"/>
          <w:sz w:val="26"/>
          <w:szCs w:val="26"/>
        </w:rPr>
        <w:t>, se les dará respuesta en la resolución definitiva que en el expediente con número 00</w:t>
      </w:r>
      <w:r w:rsidR="0090134E">
        <w:rPr>
          <w:rFonts w:asciiTheme="minorHAnsi" w:hAnsiTheme="minorHAnsi" w:cstheme="minorHAnsi"/>
          <w:color w:val="AEAAAA" w:themeColor="background2" w:themeShade="BF"/>
          <w:sz w:val="26"/>
          <w:szCs w:val="26"/>
        </w:rPr>
        <w:t>3</w:t>
      </w:r>
      <w:r>
        <w:rPr>
          <w:rFonts w:asciiTheme="minorHAnsi" w:hAnsiTheme="minorHAnsi" w:cstheme="minorHAnsi"/>
          <w:color w:val="AEAAAA" w:themeColor="background2" w:themeShade="BF"/>
          <w:sz w:val="26"/>
          <w:szCs w:val="26"/>
        </w:rPr>
        <w:t xml:space="preserve">-PS/2016, se dicte en su momento; </w:t>
      </w:r>
      <w:r w:rsidRPr="00056A56">
        <w:rPr>
          <w:rFonts w:asciiTheme="minorHAnsi" w:hAnsiTheme="minorHAnsi" w:cstheme="minorHAnsi"/>
          <w:color w:val="AEAAAA" w:themeColor="background2" w:themeShade="BF"/>
          <w:sz w:val="26"/>
          <w:szCs w:val="26"/>
        </w:rPr>
        <w:t xml:space="preserve">de ahí que se insista en que </w:t>
      </w:r>
      <w:r w:rsidRPr="00056A56">
        <w:rPr>
          <w:rFonts w:asciiTheme="minorHAnsi" w:hAnsiTheme="minorHAnsi" w:cstheme="minorHAnsi"/>
          <w:b/>
          <w:color w:val="AEAAAA" w:themeColor="background2" w:themeShade="BF"/>
          <w:sz w:val="26"/>
          <w:szCs w:val="26"/>
        </w:rPr>
        <w:t>no existe</w:t>
      </w:r>
      <w:r w:rsidRPr="00056A56">
        <w:rPr>
          <w:rFonts w:asciiTheme="minorHAnsi" w:hAnsiTheme="minorHAnsi" w:cstheme="minorHAnsi"/>
          <w:color w:val="AEAAAA" w:themeColor="background2" w:themeShade="BF"/>
          <w:sz w:val="26"/>
          <w:szCs w:val="26"/>
        </w:rPr>
        <w:t xml:space="preserve"> afectación alguna a la esfera jurídica del gobernad</w:t>
      </w:r>
      <w:r w:rsidR="0090134E">
        <w:rPr>
          <w:rFonts w:asciiTheme="minorHAnsi" w:hAnsiTheme="minorHAnsi" w:cstheme="minorHAnsi"/>
          <w:color w:val="AEAAAA" w:themeColor="background2" w:themeShade="BF"/>
          <w:sz w:val="26"/>
          <w:szCs w:val="26"/>
        </w:rPr>
        <w:t>o</w:t>
      </w:r>
      <w:r w:rsidRPr="00056A56">
        <w:rPr>
          <w:rFonts w:asciiTheme="minorHAnsi" w:hAnsiTheme="minorHAnsi" w:cstheme="minorHAnsi"/>
          <w:color w:val="AEAAAA" w:themeColor="background2" w:themeShade="BF"/>
          <w:sz w:val="26"/>
          <w:szCs w:val="26"/>
        </w:rPr>
        <w:t>. . . . . . . . . . . . . . . . . . . . . . . . . . . . . . . . . . . . . . . . . . . .</w:t>
      </w:r>
      <w:r>
        <w:rPr>
          <w:rFonts w:asciiTheme="minorHAnsi" w:hAnsiTheme="minorHAnsi" w:cstheme="minorHAnsi"/>
          <w:color w:val="AEAAAA" w:themeColor="background2" w:themeShade="BF"/>
          <w:sz w:val="26"/>
          <w:szCs w:val="26"/>
        </w:rPr>
        <w:t xml:space="preserve"> . . . . </w:t>
      </w:r>
      <w:r w:rsidR="0090134E">
        <w:rPr>
          <w:rFonts w:asciiTheme="minorHAnsi" w:hAnsiTheme="minorHAnsi" w:cstheme="minorHAnsi"/>
          <w:color w:val="AEAAAA" w:themeColor="background2" w:themeShade="BF"/>
          <w:sz w:val="26"/>
          <w:szCs w:val="26"/>
        </w:rPr>
        <w:t xml:space="preserve">. . </w:t>
      </w:r>
    </w:p>
    <w:p w:rsidR="003A13F7" w:rsidRDefault="003A13F7" w:rsidP="003A13F7">
      <w:pPr>
        <w:pStyle w:val="Textoindependienteprimerasangra"/>
        <w:ind w:firstLine="0"/>
        <w:jc w:val="both"/>
        <w:rPr>
          <w:rFonts w:asciiTheme="minorHAnsi" w:hAnsiTheme="minorHAnsi" w:cstheme="minorHAnsi"/>
          <w:color w:val="AEAAAA" w:themeColor="background2" w:themeShade="BF"/>
          <w:sz w:val="26"/>
          <w:szCs w:val="26"/>
        </w:rPr>
      </w:pPr>
    </w:p>
    <w:p w:rsidR="003A13F7" w:rsidRPr="009B6FF3" w:rsidRDefault="003A13F7" w:rsidP="003A13F7">
      <w:pPr>
        <w:pStyle w:val="Textoindependienteprimerasangra"/>
        <w:ind w:firstLine="708"/>
        <w:jc w:val="both"/>
        <w:rPr>
          <w:rFonts w:asciiTheme="minorHAnsi" w:hAnsiTheme="minorHAnsi" w:cstheme="minorHAnsi"/>
          <w:color w:val="AEAAAA" w:themeColor="background2" w:themeShade="BF"/>
          <w:sz w:val="26"/>
          <w:szCs w:val="26"/>
        </w:rPr>
      </w:pPr>
      <w:r w:rsidRPr="00056A56">
        <w:rPr>
          <w:rFonts w:asciiTheme="minorHAnsi" w:hAnsiTheme="minorHAnsi" w:cstheme="minorHAnsi"/>
          <w:color w:val="AEAAAA" w:themeColor="background2" w:themeShade="BF"/>
          <w:sz w:val="26"/>
          <w:szCs w:val="26"/>
        </w:rPr>
        <w:t xml:space="preserve">Ello es así, en razón de que </w:t>
      </w:r>
      <w:r w:rsidRPr="009B6FF3">
        <w:rPr>
          <w:rFonts w:asciiTheme="minorHAnsi" w:hAnsiTheme="minorHAnsi" w:cstheme="minorHAnsi"/>
          <w:color w:val="AEAAAA" w:themeColor="background2" w:themeShade="BF"/>
          <w:sz w:val="26"/>
          <w:szCs w:val="26"/>
        </w:rPr>
        <w:t xml:space="preserve">el </w:t>
      </w:r>
      <w:r w:rsidRPr="009B6FF3">
        <w:rPr>
          <w:rFonts w:asciiTheme="minorHAnsi" w:hAnsiTheme="minorHAnsi" w:cstheme="minorHAnsi"/>
          <w:b/>
          <w:iCs/>
          <w:color w:val="AEAAAA" w:themeColor="background2" w:themeShade="BF"/>
          <w:sz w:val="26"/>
          <w:szCs w:val="26"/>
        </w:rPr>
        <w:t>interés jurídico</w:t>
      </w:r>
      <w:r w:rsidRPr="009B6FF3">
        <w:rPr>
          <w:rFonts w:asciiTheme="minorHAnsi" w:hAnsiTheme="minorHAnsi" w:cstheme="minorHAnsi"/>
          <w:i/>
          <w:iCs/>
          <w:color w:val="AEAAAA" w:themeColor="background2" w:themeShade="BF"/>
          <w:sz w:val="26"/>
          <w:szCs w:val="26"/>
        </w:rPr>
        <w:t xml:space="preserve"> </w:t>
      </w:r>
      <w:r w:rsidRPr="009B6FF3">
        <w:rPr>
          <w:rFonts w:asciiTheme="minorHAnsi" w:hAnsiTheme="minorHAnsi" w:cstheme="minorHAnsi"/>
          <w:color w:val="AEAAAA" w:themeColor="background2" w:themeShade="BF"/>
          <w:sz w:val="26"/>
          <w:szCs w:val="26"/>
        </w:rPr>
        <w:t xml:space="preserve">constituye un requisito de </w:t>
      </w:r>
      <w:proofErr w:type="spellStart"/>
      <w:r w:rsidRPr="009B6FF3">
        <w:rPr>
          <w:rFonts w:asciiTheme="minorHAnsi" w:hAnsiTheme="minorHAnsi" w:cstheme="minorHAnsi"/>
          <w:color w:val="AEAAAA" w:themeColor="background2" w:themeShade="BF"/>
          <w:sz w:val="26"/>
          <w:szCs w:val="26"/>
        </w:rPr>
        <w:t>procedibilid</w:t>
      </w:r>
      <w:r>
        <w:rPr>
          <w:rFonts w:asciiTheme="minorHAnsi" w:hAnsiTheme="minorHAnsi" w:cstheme="minorHAnsi"/>
          <w:color w:val="AEAAAA" w:themeColor="background2" w:themeShade="BF"/>
          <w:sz w:val="26"/>
          <w:szCs w:val="26"/>
        </w:rPr>
        <w:t>ad</w:t>
      </w:r>
      <w:proofErr w:type="spellEnd"/>
      <w:r>
        <w:rPr>
          <w:rFonts w:asciiTheme="minorHAnsi" w:hAnsiTheme="minorHAnsi" w:cstheme="minorHAnsi"/>
          <w:color w:val="AEAAAA" w:themeColor="background2" w:themeShade="BF"/>
          <w:sz w:val="26"/>
          <w:szCs w:val="26"/>
        </w:rPr>
        <w:t xml:space="preserve"> en el proceso administrativo;</w:t>
      </w:r>
      <w:r w:rsidRPr="009B6FF3">
        <w:rPr>
          <w:rFonts w:asciiTheme="minorHAnsi" w:hAnsiTheme="minorHAnsi" w:cstheme="minorHAnsi"/>
          <w:color w:val="AEAAAA" w:themeColor="background2" w:themeShade="BF"/>
          <w:sz w:val="26"/>
          <w:szCs w:val="26"/>
        </w:rPr>
        <w:t xml:space="preserve"> por lo que es necesario que dicho juicio se promueva en contra de actos de la autoridad administrativa; y solamente lo tiene quien sea el titular de un derecho subjetivo de carácter administrativo, que esté reconocido o protegido a favor de</w:t>
      </w:r>
      <w:r>
        <w:rPr>
          <w:rFonts w:asciiTheme="minorHAnsi" w:hAnsiTheme="minorHAnsi" w:cstheme="minorHAnsi"/>
          <w:color w:val="AEAAAA" w:themeColor="background2" w:themeShade="BF"/>
          <w:sz w:val="26"/>
          <w:szCs w:val="26"/>
        </w:rPr>
        <w:t xml:space="preserve"> </w:t>
      </w:r>
      <w:r w:rsidRPr="009B6FF3">
        <w:rPr>
          <w:rFonts w:asciiTheme="minorHAnsi" w:hAnsiTheme="minorHAnsi" w:cstheme="minorHAnsi"/>
          <w:color w:val="AEAAAA" w:themeColor="background2" w:themeShade="BF"/>
          <w:sz w:val="26"/>
          <w:szCs w:val="26"/>
        </w:rPr>
        <w:t>l</w:t>
      </w:r>
      <w:r>
        <w:rPr>
          <w:rFonts w:asciiTheme="minorHAnsi" w:hAnsiTheme="minorHAnsi" w:cstheme="minorHAnsi"/>
          <w:color w:val="AEAAAA" w:themeColor="background2" w:themeShade="BF"/>
          <w:sz w:val="26"/>
          <w:szCs w:val="26"/>
        </w:rPr>
        <w:t>a</w:t>
      </w:r>
      <w:r w:rsidRPr="009B6FF3">
        <w:rPr>
          <w:rFonts w:asciiTheme="minorHAnsi" w:hAnsiTheme="minorHAnsi" w:cstheme="minorHAnsi"/>
          <w:color w:val="AEAAAA" w:themeColor="background2" w:themeShade="BF"/>
          <w:sz w:val="26"/>
          <w:szCs w:val="26"/>
        </w:rPr>
        <w:t xml:space="preserve"> actor</w:t>
      </w:r>
      <w:r>
        <w:rPr>
          <w:rFonts w:asciiTheme="minorHAnsi" w:hAnsiTheme="minorHAnsi" w:cstheme="minorHAnsi"/>
          <w:color w:val="AEAAAA" w:themeColor="background2" w:themeShade="BF"/>
          <w:sz w:val="26"/>
          <w:szCs w:val="26"/>
        </w:rPr>
        <w:t>a</w:t>
      </w:r>
      <w:r w:rsidRPr="009B6FF3">
        <w:rPr>
          <w:rFonts w:asciiTheme="minorHAnsi" w:hAnsiTheme="minorHAnsi" w:cstheme="minorHAnsi"/>
          <w:color w:val="AEAAAA" w:themeColor="background2" w:themeShade="BF"/>
          <w:sz w:val="26"/>
          <w:szCs w:val="26"/>
        </w:rPr>
        <w:t xml:space="preserve"> por un precepto jurídico contenido en la ley y que resulte afectado con un acto de autoridad; en este caso, municipal; ello en congruencia a lo establecido por los artículo 243, segundo párrafo, de la Ley Orgánica Municipal para el Estado de Guanajuato y 251, fracción I, inciso a), del Código de Procedimiento y Justicia Administrativa para el Estado y los Municipios de Guanajuato, que a la letra señalan: . . . . . . . . . . . . . . . . . . . . . </w:t>
      </w:r>
      <w:r w:rsidR="0090134E">
        <w:rPr>
          <w:rFonts w:asciiTheme="minorHAnsi" w:hAnsiTheme="minorHAnsi" w:cstheme="minorHAnsi"/>
          <w:color w:val="AEAAAA" w:themeColor="background2" w:themeShade="BF"/>
          <w:sz w:val="26"/>
          <w:szCs w:val="26"/>
        </w:rPr>
        <w:t xml:space="preserve">. . . </w:t>
      </w:r>
    </w:p>
    <w:p w:rsidR="003A13F7" w:rsidRPr="009B6FF3" w:rsidRDefault="003A13F7" w:rsidP="003A13F7">
      <w:pPr>
        <w:pStyle w:val="Sangra3detindependiente"/>
        <w:ind w:firstLine="709"/>
        <w:rPr>
          <w:rFonts w:asciiTheme="minorHAnsi" w:hAnsiTheme="minorHAnsi" w:cstheme="minorHAnsi"/>
          <w:b/>
          <w:i/>
          <w:color w:val="AEAAAA" w:themeColor="background2" w:themeShade="BF"/>
        </w:rPr>
      </w:pPr>
    </w:p>
    <w:p w:rsidR="003A13F7" w:rsidRPr="009B6FF3" w:rsidRDefault="003A13F7" w:rsidP="003A13F7">
      <w:pPr>
        <w:pStyle w:val="Sangra3detindependiente"/>
        <w:ind w:firstLine="709"/>
        <w:rPr>
          <w:rFonts w:asciiTheme="minorHAnsi" w:hAnsiTheme="minorHAnsi" w:cstheme="minorHAnsi"/>
          <w:i/>
          <w:color w:val="AEAAAA" w:themeColor="background2" w:themeShade="BF"/>
        </w:rPr>
      </w:pPr>
      <w:r w:rsidRPr="009B6FF3">
        <w:rPr>
          <w:rFonts w:asciiTheme="minorHAnsi" w:hAnsiTheme="minorHAnsi" w:cstheme="minorHAnsi"/>
          <w:b/>
          <w:i/>
          <w:color w:val="AEAAAA" w:themeColor="background2" w:themeShade="BF"/>
        </w:rPr>
        <w:t>“Artículo 243.-</w:t>
      </w:r>
      <w:r w:rsidRPr="009B6FF3">
        <w:rPr>
          <w:rFonts w:asciiTheme="minorHAnsi" w:hAnsiTheme="minorHAnsi" w:cstheme="minorHAnsi"/>
          <w:i/>
          <w:color w:val="AEAAAA" w:themeColor="background2" w:themeShade="BF"/>
        </w:rPr>
        <w:t xml:space="preserve"> Los actos y resoluciones administrativas dictadas por el Ayuntamiento</w:t>
      </w:r>
      <w:r w:rsidRPr="009B6FF3">
        <w:rPr>
          <w:rFonts w:asciiTheme="minorHAnsi" w:hAnsiTheme="minorHAnsi" w:cstheme="minorHAnsi"/>
          <w:iCs/>
          <w:color w:val="AEAAAA" w:themeColor="background2" w:themeShade="BF"/>
        </w:rPr>
        <w:t>. . . . . . . . . . . . .</w:t>
      </w:r>
      <w:r w:rsidRPr="009B6FF3">
        <w:rPr>
          <w:rFonts w:asciiTheme="minorHAnsi" w:hAnsiTheme="minorHAnsi" w:cstheme="minorHAnsi"/>
          <w:i/>
          <w:color w:val="AEAAAA" w:themeColor="background2" w:themeShade="BF"/>
        </w:rPr>
        <w:t xml:space="preserve"> . . . . . . . . . . . . . . . . . . . . . . . . . . . . . . . . . . . . . . . . . . . .</w:t>
      </w:r>
    </w:p>
    <w:p w:rsidR="003A13F7" w:rsidRPr="009B6FF3" w:rsidRDefault="003A13F7" w:rsidP="003A13F7">
      <w:pPr>
        <w:pStyle w:val="Sangra3detindependiente"/>
        <w:ind w:firstLine="709"/>
        <w:rPr>
          <w:rFonts w:asciiTheme="minorHAnsi" w:hAnsiTheme="minorHAnsi" w:cstheme="minorHAnsi"/>
          <w:i/>
          <w:iCs/>
          <w:color w:val="AEAAAA" w:themeColor="background2" w:themeShade="BF"/>
        </w:rPr>
      </w:pPr>
    </w:p>
    <w:p w:rsidR="003A13F7" w:rsidRPr="009B6FF3" w:rsidRDefault="003A13F7" w:rsidP="003A13F7">
      <w:pPr>
        <w:pStyle w:val="Sangra3detindependiente"/>
        <w:ind w:firstLine="709"/>
        <w:rPr>
          <w:rFonts w:asciiTheme="minorHAnsi" w:hAnsiTheme="minorHAnsi" w:cstheme="minorHAnsi"/>
          <w:i/>
          <w:color w:val="AEAAAA" w:themeColor="background2" w:themeShade="BF"/>
        </w:rPr>
      </w:pPr>
      <w:r w:rsidRPr="009B6FF3">
        <w:rPr>
          <w:rFonts w:asciiTheme="minorHAnsi" w:hAnsiTheme="minorHAnsi" w:cstheme="minorHAnsi"/>
          <w:i/>
          <w:iCs/>
          <w:color w:val="AEAAAA" w:themeColor="background2" w:themeShade="BF"/>
        </w:rPr>
        <w:t>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 Ejercida la acción ante cualquiera de ellos, no se podrán impugnar ante el otro el mismo acto”</w:t>
      </w:r>
      <w:r w:rsidRPr="009B6FF3">
        <w:rPr>
          <w:rFonts w:asciiTheme="minorHAnsi" w:hAnsiTheme="minorHAnsi" w:cstheme="minorHAnsi"/>
          <w:b/>
          <w:i/>
          <w:iCs/>
          <w:color w:val="AEAAAA" w:themeColor="background2" w:themeShade="BF"/>
        </w:rPr>
        <w:t>.</w:t>
      </w:r>
      <w:r w:rsidRPr="009B6FF3">
        <w:rPr>
          <w:rFonts w:asciiTheme="minorHAnsi" w:hAnsiTheme="minorHAnsi" w:cstheme="minorHAnsi"/>
          <w:color w:val="AEAAAA" w:themeColor="background2" w:themeShade="BF"/>
        </w:rPr>
        <w:t xml:space="preserve"> . . . . . . . . . . . . . . . . . . . . </w:t>
      </w:r>
    </w:p>
    <w:p w:rsidR="003A13F7" w:rsidRPr="009B6FF3" w:rsidRDefault="003A13F7" w:rsidP="003A13F7">
      <w:pPr>
        <w:pStyle w:val="Sangra3detindependiente"/>
        <w:rPr>
          <w:rFonts w:asciiTheme="minorHAnsi" w:hAnsiTheme="minorHAnsi" w:cstheme="minorHAnsi"/>
          <w:b/>
          <w:i/>
          <w:color w:val="AEAAAA" w:themeColor="background2" w:themeShade="BF"/>
        </w:rPr>
      </w:pPr>
    </w:p>
    <w:p w:rsidR="003A13F7" w:rsidRPr="009B6FF3" w:rsidRDefault="003A13F7" w:rsidP="003A13F7">
      <w:pPr>
        <w:pStyle w:val="Sangra3detindependiente"/>
        <w:rPr>
          <w:rFonts w:asciiTheme="minorHAnsi" w:hAnsiTheme="minorHAnsi" w:cstheme="minorHAnsi"/>
          <w:iCs/>
          <w:color w:val="AEAAAA" w:themeColor="background2" w:themeShade="BF"/>
        </w:rPr>
      </w:pPr>
      <w:r w:rsidRPr="009B6FF3">
        <w:rPr>
          <w:rFonts w:asciiTheme="minorHAnsi" w:hAnsiTheme="minorHAnsi" w:cstheme="minorHAnsi"/>
          <w:b/>
          <w:i/>
          <w:color w:val="AEAAAA" w:themeColor="background2" w:themeShade="BF"/>
        </w:rPr>
        <w:t>“Artículo 251.</w:t>
      </w:r>
      <w:r w:rsidRPr="009B6FF3">
        <w:rPr>
          <w:rFonts w:asciiTheme="minorHAnsi" w:hAnsiTheme="minorHAnsi" w:cstheme="minorHAnsi"/>
          <w:i/>
          <w:color w:val="AEAAAA" w:themeColor="background2" w:themeShade="BF"/>
        </w:rPr>
        <w:t xml:space="preserve"> Sólo podrán intervenir en el proceso administrativo, las personas que tengan un interés jurídico que funde su pretensión</w:t>
      </w:r>
      <w:r w:rsidRPr="009B6FF3">
        <w:rPr>
          <w:rFonts w:asciiTheme="minorHAnsi" w:hAnsiTheme="minorHAnsi" w:cstheme="minorHAnsi"/>
          <w:iCs/>
          <w:color w:val="AEAAAA" w:themeColor="background2" w:themeShade="BF"/>
        </w:rPr>
        <w:t xml:space="preserve">: . . . . . . . . . . . . . . </w:t>
      </w:r>
    </w:p>
    <w:p w:rsidR="003A13F7" w:rsidRPr="009B6FF3" w:rsidRDefault="003A13F7" w:rsidP="003A13F7">
      <w:pPr>
        <w:pStyle w:val="Sangra3detindependiente"/>
        <w:jc w:val="right"/>
        <w:rPr>
          <w:rFonts w:asciiTheme="minorHAnsi" w:hAnsiTheme="minorHAnsi" w:cstheme="minorHAnsi"/>
          <w:b/>
          <w:iCs/>
          <w:color w:val="AEAAAA" w:themeColor="background2" w:themeShade="BF"/>
        </w:rPr>
      </w:pPr>
    </w:p>
    <w:p w:rsidR="003A13F7" w:rsidRDefault="003A13F7" w:rsidP="003A13F7">
      <w:pPr>
        <w:pStyle w:val="Sangra3detindependiente"/>
        <w:numPr>
          <w:ilvl w:val="0"/>
          <w:numId w:val="1"/>
        </w:numPr>
        <w:spacing w:after="120"/>
        <w:rPr>
          <w:rFonts w:asciiTheme="minorHAnsi" w:hAnsiTheme="minorHAnsi" w:cstheme="minorHAnsi"/>
          <w:iCs/>
          <w:color w:val="AEAAAA" w:themeColor="background2" w:themeShade="BF"/>
        </w:rPr>
      </w:pPr>
      <w:r w:rsidRPr="009B6FF3">
        <w:rPr>
          <w:rFonts w:asciiTheme="minorHAnsi" w:hAnsiTheme="minorHAnsi" w:cstheme="minorHAnsi"/>
          <w:i/>
          <w:color w:val="AEAAAA" w:themeColor="background2" w:themeShade="BF"/>
        </w:rPr>
        <w:t>Tendrán el carácter de actor</w:t>
      </w:r>
      <w:r w:rsidRPr="009B6FF3">
        <w:rPr>
          <w:rFonts w:asciiTheme="minorHAnsi" w:hAnsiTheme="minorHAnsi" w:cstheme="minorHAnsi"/>
          <w:iCs/>
          <w:color w:val="AEAAAA" w:themeColor="background2" w:themeShade="BF"/>
        </w:rPr>
        <w:t xml:space="preserve">: . . . . . . . . . . . . . . . . . . . . . . . . . . . . . . . . . </w:t>
      </w:r>
    </w:p>
    <w:p w:rsidR="003A13F7" w:rsidRPr="00020F8D" w:rsidRDefault="003A13F7" w:rsidP="003A13F7">
      <w:pPr>
        <w:pStyle w:val="Sangra3detindependiente"/>
        <w:spacing w:after="120"/>
        <w:ind w:left="1428" w:firstLine="0"/>
        <w:rPr>
          <w:rFonts w:asciiTheme="minorHAnsi" w:hAnsiTheme="minorHAnsi" w:cstheme="minorHAnsi"/>
          <w:iCs/>
          <w:color w:val="AEAAAA" w:themeColor="background2" w:themeShade="BF"/>
          <w:sz w:val="20"/>
          <w:szCs w:val="20"/>
        </w:rPr>
      </w:pPr>
      <w:r w:rsidRPr="009B6FF3">
        <w:rPr>
          <w:rFonts w:asciiTheme="minorHAnsi" w:hAnsiTheme="minorHAnsi" w:cstheme="minorHAnsi"/>
          <w:iCs/>
          <w:color w:val="AEAAAA" w:themeColor="background2" w:themeShade="BF"/>
        </w:rPr>
        <w:t xml:space="preserve"> </w:t>
      </w:r>
    </w:p>
    <w:p w:rsidR="003A13F7" w:rsidRDefault="003A13F7" w:rsidP="003A13F7">
      <w:pPr>
        <w:pStyle w:val="Sangra3detindependiente"/>
        <w:rPr>
          <w:rFonts w:asciiTheme="minorHAnsi" w:hAnsiTheme="minorHAnsi" w:cstheme="minorHAnsi"/>
          <w:b/>
          <w:i/>
          <w:color w:val="AEAAAA" w:themeColor="background2" w:themeShade="BF"/>
        </w:rPr>
      </w:pPr>
      <w:proofErr w:type="gramStart"/>
      <w:r w:rsidRPr="009B6FF3">
        <w:rPr>
          <w:rFonts w:asciiTheme="minorHAnsi" w:hAnsiTheme="minorHAnsi" w:cstheme="minorHAnsi"/>
          <w:i/>
          <w:color w:val="AEAAAA" w:themeColor="background2" w:themeShade="BF"/>
        </w:rPr>
        <w:t>a</w:t>
      </w:r>
      <w:proofErr w:type="gramEnd"/>
      <w:r w:rsidRPr="009B6FF3">
        <w:rPr>
          <w:rFonts w:asciiTheme="minorHAnsi" w:hAnsiTheme="minorHAnsi" w:cstheme="minorHAnsi"/>
          <w:i/>
          <w:color w:val="AEAAAA" w:themeColor="background2" w:themeShade="BF"/>
        </w:rPr>
        <w:t>)</w:t>
      </w:r>
      <w:r w:rsidRPr="009B6FF3">
        <w:rPr>
          <w:rFonts w:asciiTheme="minorHAnsi" w:hAnsiTheme="minorHAnsi" w:cstheme="minorHAnsi"/>
          <w:i/>
          <w:color w:val="AEAAAA" w:themeColor="background2" w:themeShade="BF"/>
        </w:rPr>
        <w:tab/>
        <w:t>Los particulares que sean afectados en sus derechos y bienes por un acto o resolución administrativa; y…</w:t>
      </w:r>
      <w:r w:rsidRPr="009B6FF3">
        <w:rPr>
          <w:rFonts w:asciiTheme="minorHAnsi" w:hAnsiTheme="minorHAnsi" w:cstheme="minorHAnsi"/>
          <w:b/>
          <w:i/>
          <w:color w:val="AEAAAA" w:themeColor="background2" w:themeShade="BF"/>
        </w:rPr>
        <w:t xml:space="preserve">” </w:t>
      </w:r>
      <w:r w:rsidRPr="009B6FF3">
        <w:rPr>
          <w:rFonts w:asciiTheme="minorHAnsi" w:hAnsiTheme="minorHAnsi" w:cstheme="minorHAnsi"/>
          <w:bCs/>
          <w:iCs/>
          <w:color w:val="AEAAAA" w:themeColor="background2" w:themeShade="BF"/>
        </w:rPr>
        <w:t xml:space="preserve">. . . . . . . . . . . . . . . . . . . . . . . . . . . . . . . . . . . . .  </w:t>
      </w:r>
    </w:p>
    <w:p w:rsidR="003A13F7" w:rsidRDefault="003A13F7" w:rsidP="003A13F7">
      <w:pPr>
        <w:pStyle w:val="Sangra3detindependiente"/>
        <w:rPr>
          <w:rFonts w:asciiTheme="minorHAnsi" w:hAnsiTheme="minorHAnsi" w:cstheme="minorHAnsi"/>
          <w:iCs/>
          <w:color w:val="AEAAAA" w:themeColor="background2" w:themeShade="BF"/>
        </w:rPr>
      </w:pPr>
    </w:p>
    <w:p w:rsidR="003A13F7" w:rsidRPr="00C048C5" w:rsidRDefault="003A13F7" w:rsidP="00C048C5">
      <w:pPr>
        <w:pStyle w:val="Sangra3detindependiente"/>
        <w:rPr>
          <w:color w:val="AEAAAA" w:themeColor="background2" w:themeShade="BF"/>
          <w:szCs w:val="27"/>
        </w:rPr>
      </w:pPr>
      <w:r>
        <w:rPr>
          <w:rFonts w:asciiTheme="minorHAnsi" w:hAnsiTheme="minorHAnsi" w:cstheme="minorHAnsi"/>
          <w:iCs/>
          <w:color w:val="AEAAAA" w:themeColor="background2" w:themeShade="BF"/>
        </w:rPr>
        <w:t xml:space="preserve">De lo anterior se desprende </w:t>
      </w:r>
      <w:r w:rsidRPr="00C923FD">
        <w:rPr>
          <w:rFonts w:asciiTheme="minorHAnsi" w:hAnsiTheme="minorHAnsi" w:cstheme="minorHAnsi"/>
          <w:iCs/>
          <w:color w:val="AEAAAA" w:themeColor="background2" w:themeShade="BF"/>
        </w:rPr>
        <w:t xml:space="preserve">que el proceso administrativo únicamente puede </w:t>
      </w:r>
      <w:r w:rsidRPr="00C56A02">
        <w:rPr>
          <w:rFonts w:asciiTheme="minorHAnsi" w:hAnsiTheme="minorHAnsi" w:cstheme="minorHAnsi"/>
          <w:iCs/>
          <w:color w:val="AEAAAA" w:themeColor="background2" w:themeShade="BF"/>
        </w:rPr>
        <w:t xml:space="preserve">promoverse en contra de un acto administrativo que afecte algún derecho subjetivo del justiciable, </w:t>
      </w:r>
      <w:r w:rsidRPr="00C923FD">
        <w:rPr>
          <w:rFonts w:asciiTheme="minorHAnsi" w:hAnsiTheme="minorHAnsi" w:cstheme="minorHAnsi"/>
          <w:iCs/>
          <w:color w:val="AEAAAA" w:themeColor="background2" w:themeShade="BF"/>
        </w:rPr>
        <w:t xml:space="preserve">y esto, en un procedimiento administrativo, como lo es el señalado con el número </w:t>
      </w:r>
      <w:r>
        <w:rPr>
          <w:rFonts w:asciiTheme="minorHAnsi" w:hAnsiTheme="minorHAnsi" w:cstheme="minorHAnsi"/>
          <w:iCs/>
          <w:color w:val="AEAAAA" w:themeColor="background2" w:themeShade="BF"/>
        </w:rPr>
        <w:t>00</w:t>
      </w:r>
      <w:r w:rsidR="00B0358E">
        <w:rPr>
          <w:rFonts w:asciiTheme="minorHAnsi" w:hAnsiTheme="minorHAnsi" w:cstheme="minorHAnsi"/>
          <w:iCs/>
          <w:color w:val="AEAAAA" w:themeColor="background2" w:themeShade="BF"/>
        </w:rPr>
        <w:t>3</w:t>
      </w:r>
      <w:r>
        <w:rPr>
          <w:rFonts w:asciiTheme="minorHAnsi" w:hAnsiTheme="minorHAnsi" w:cstheme="minorHAnsi"/>
          <w:iCs/>
          <w:color w:val="AEAAAA" w:themeColor="background2" w:themeShade="BF"/>
        </w:rPr>
        <w:t>-PS/2016</w:t>
      </w:r>
      <w:r w:rsidRPr="00C923FD">
        <w:rPr>
          <w:rFonts w:asciiTheme="minorHAnsi" w:hAnsiTheme="minorHAnsi" w:cstheme="minorHAnsi"/>
          <w:iCs/>
          <w:color w:val="AEAAAA" w:themeColor="background2" w:themeShade="BF"/>
        </w:rPr>
        <w:t>; ocurre hasta que se</w:t>
      </w:r>
      <w:r>
        <w:rPr>
          <w:rFonts w:asciiTheme="minorHAnsi" w:hAnsiTheme="minorHAnsi" w:cstheme="minorHAnsi"/>
          <w:iCs/>
          <w:color w:val="AEAAAA" w:themeColor="background2" w:themeShade="BF"/>
        </w:rPr>
        <w:t xml:space="preserve"> dicte la resolución definitiva,</w:t>
      </w:r>
      <w:r w:rsidRPr="00C923FD">
        <w:rPr>
          <w:rFonts w:asciiTheme="minorHAnsi" w:hAnsiTheme="minorHAnsi" w:cstheme="minorHAnsi"/>
          <w:iCs/>
          <w:color w:val="AEAAAA" w:themeColor="background2" w:themeShade="BF"/>
        </w:rPr>
        <w:t xml:space="preserve"> lo q</w:t>
      </w:r>
      <w:r>
        <w:rPr>
          <w:rFonts w:asciiTheme="minorHAnsi" w:hAnsiTheme="minorHAnsi" w:cstheme="minorHAnsi"/>
          <w:iCs/>
          <w:color w:val="AEAAAA" w:themeColor="background2" w:themeShade="BF"/>
        </w:rPr>
        <w:t>ue evidentemente no ha ocurrido;</w:t>
      </w:r>
      <w:r w:rsidRPr="00C923FD">
        <w:rPr>
          <w:rFonts w:asciiTheme="minorHAnsi" w:hAnsiTheme="minorHAnsi" w:cstheme="minorHAnsi"/>
          <w:iCs/>
          <w:color w:val="AEAAAA" w:themeColor="background2" w:themeShade="BF"/>
        </w:rPr>
        <w:t xml:space="preserve"> pues en el asunto en particular, la parte actora impugnó </w:t>
      </w:r>
      <w:r w:rsidRPr="00C56A02">
        <w:rPr>
          <w:rFonts w:asciiTheme="minorHAnsi" w:hAnsiTheme="minorHAnsi" w:cstheme="minorHAnsi"/>
          <w:iCs/>
          <w:color w:val="AEAAAA" w:themeColor="background2" w:themeShade="BF"/>
        </w:rPr>
        <w:t>el acuerdo de fecha 1</w:t>
      </w:r>
      <w:r w:rsidR="00C048C5">
        <w:rPr>
          <w:rFonts w:asciiTheme="minorHAnsi" w:hAnsiTheme="minorHAnsi" w:cstheme="minorHAnsi"/>
          <w:iCs/>
          <w:color w:val="AEAAAA" w:themeColor="background2" w:themeShade="BF"/>
        </w:rPr>
        <w:t>1</w:t>
      </w:r>
      <w:r w:rsidRPr="00C56A02">
        <w:rPr>
          <w:rFonts w:asciiTheme="minorHAnsi" w:hAnsiTheme="minorHAnsi" w:cstheme="minorHAnsi"/>
          <w:iCs/>
          <w:color w:val="AEAAAA" w:themeColor="background2" w:themeShade="BF"/>
        </w:rPr>
        <w:t xml:space="preserve"> o</w:t>
      </w:r>
      <w:r w:rsidR="00C048C5">
        <w:rPr>
          <w:rFonts w:asciiTheme="minorHAnsi" w:hAnsiTheme="minorHAnsi" w:cstheme="minorHAnsi"/>
          <w:iCs/>
          <w:color w:val="AEAAAA" w:themeColor="background2" w:themeShade="BF"/>
        </w:rPr>
        <w:t>n</w:t>
      </w:r>
      <w:r w:rsidRPr="00C56A02">
        <w:rPr>
          <w:rFonts w:asciiTheme="minorHAnsi" w:hAnsiTheme="minorHAnsi" w:cstheme="minorHAnsi"/>
          <w:iCs/>
          <w:color w:val="AEAAAA" w:themeColor="background2" w:themeShade="BF"/>
        </w:rPr>
        <w:t>ce de julio del 2016 dos mil dieciséis; que, en ese momento, se trataba del último acto emitido dentro del procedimiento administrativo en cuestión</w:t>
      </w:r>
      <w:r w:rsidRPr="00C56A02">
        <w:rPr>
          <w:color w:val="AEAAAA" w:themeColor="background2" w:themeShade="BF"/>
          <w:szCs w:val="27"/>
        </w:rPr>
        <w:t xml:space="preserve">; proveído por </w:t>
      </w:r>
      <w:r w:rsidRPr="0075244E">
        <w:rPr>
          <w:color w:val="AEAAAA" w:themeColor="background2" w:themeShade="BF"/>
          <w:szCs w:val="27"/>
        </w:rPr>
        <w:t>e</w:t>
      </w:r>
      <w:r w:rsidRPr="00C923FD">
        <w:rPr>
          <w:color w:val="AEAAAA" w:themeColor="background2" w:themeShade="BF"/>
          <w:szCs w:val="27"/>
        </w:rPr>
        <w:t>l cual</w:t>
      </w:r>
      <w:r>
        <w:rPr>
          <w:color w:val="AEAAAA" w:themeColor="background2" w:themeShade="BF"/>
          <w:szCs w:val="27"/>
        </w:rPr>
        <w:t xml:space="preserve"> se concertó, en relación al escrito presentado el día 1 uno del mismo mes y año</w:t>
      </w:r>
      <w:r w:rsidRPr="00C923FD">
        <w:rPr>
          <w:color w:val="AEAAAA" w:themeColor="background2" w:themeShade="BF"/>
          <w:szCs w:val="27"/>
        </w:rPr>
        <w:t xml:space="preserve">, </w:t>
      </w:r>
      <w:r>
        <w:rPr>
          <w:color w:val="AEAAAA" w:themeColor="background2" w:themeShade="BF"/>
          <w:szCs w:val="27"/>
        </w:rPr>
        <w:t xml:space="preserve">que se acordaría lo conducente en el momento procesal oportuno; </w:t>
      </w:r>
      <w:r w:rsidRPr="00C923FD">
        <w:rPr>
          <w:color w:val="AEAAAA" w:themeColor="background2" w:themeShade="BF"/>
          <w:szCs w:val="27"/>
        </w:rPr>
        <w:t>luego entonces, en ese momento no exist</w:t>
      </w:r>
      <w:r>
        <w:rPr>
          <w:color w:val="AEAAAA" w:themeColor="background2" w:themeShade="BF"/>
          <w:szCs w:val="27"/>
        </w:rPr>
        <w:t>ía</w:t>
      </w:r>
      <w:r w:rsidRPr="00C923FD">
        <w:rPr>
          <w:color w:val="AEAAAA" w:themeColor="background2" w:themeShade="BF"/>
          <w:szCs w:val="27"/>
        </w:rPr>
        <w:t xml:space="preserve"> </w:t>
      </w:r>
      <w:r>
        <w:rPr>
          <w:color w:val="AEAAAA" w:themeColor="background2" w:themeShade="BF"/>
          <w:szCs w:val="27"/>
        </w:rPr>
        <w:t xml:space="preserve">aún, </w:t>
      </w:r>
      <w:r w:rsidRPr="00C923FD">
        <w:rPr>
          <w:color w:val="AEAAAA" w:themeColor="background2" w:themeShade="BF"/>
          <w:szCs w:val="27"/>
        </w:rPr>
        <w:t xml:space="preserve">afectación a </w:t>
      </w:r>
      <w:r>
        <w:rPr>
          <w:color w:val="AEAAAA" w:themeColor="background2" w:themeShade="BF"/>
          <w:szCs w:val="27"/>
        </w:rPr>
        <w:t>los</w:t>
      </w:r>
      <w:r w:rsidRPr="00C923FD">
        <w:rPr>
          <w:color w:val="AEAAAA" w:themeColor="background2" w:themeShade="BF"/>
          <w:szCs w:val="27"/>
        </w:rPr>
        <w:t xml:space="preserve"> inter</w:t>
      </w:r>
      <w:r>
        <w:rPr>
          <w:color w:val="AEAAAA" w:themeColor="background2" w:themeShade="BF"/>
          <w:szCs w:val="27"/>
        </w:rPr>
        <w:t>e</w:t>
      </w:r>
      <w:r w:rsidRPr="00C923FD">
        <w:rPr>
          <w:color w:val="AEAAAA" w:themeColor="background2" w:themeShade="BF"/>
          <w:szCs w:val="27"/>
        </w:rPr>
        <w:t>s</w:t>
      </w:r>
      <w:r>
        <w:rPr>
          <w:color w:val="AEAAAA" w:themeColor="background2" w:themeShade="BF"/>
          <w:szCs w:val="27"/>
        </w:rPr>
        <w:t>es</w:t>
      </w:r>
      <w:r w:rsidRPr="00C923FD">
        <w:rPr>
          <w:color w:val="AEAAAA" w:themeColor="background2" w:themeShade="BF"/>
          <w:szCs w:val="27"/>
        </w:rPr>
        <w:t xml:space="preserve"> jurídico</w:t>
      </w:r>
      <w:r>
        <w:rPr>
          <w:color w:val="AEAAAA" w:themeColor="background2" w:themeShade="BF"/>
          <w:szCs w:val="27"/>
        </w:rPr>
        <w:t>s del impetrante</w:t>
      </w:r>
      <w:r w:rsidRPr="00C923FD">
        <w:rPr>
          <w:color w:val="AEAAAA" w:themeColor="background2" w:themeShade="BF"/>
          <w:szCs w:val="27"/>
        </w:rPr>
        <w:t xml:space="preserve">; </w:t>
      </w:r>
      <w:r>
        <w:rPr>
          <w:color w:val="AEAAAA" w:themeColor="background2" w:themeShade="BF"/>
          <w:szCs w:val="27"/>
        </w:rPr>
        <w:t xml:space="preserve">al no haberse resuelto el procedimiento; ni se le ha impuesto alguna </w:t>
      </w:r>
      <w:r w:rsidRPr="00C923FD">
        <w:rPr>
          <w:color w:val="AEAAAA" w:themeColor="background2" w:themeShade="BF"/>
          <w:szCs w:val="27"/>
        </w:rPr>
        <w:t>sanción al ciudadan</w:t>
      </w:r>
      <w:r w:rsidR="00C048C5">
        <w:rPr>
          <w:color w:val="AEAAAA" w:themeColor="background2" w:themeShade="BF"/>
          <w:szCs w:val="27"/>
        </w:rPr>
        <w:t xml:space="preserve">o </w:t>
      </w:r>
      <w:r w:rsidR="00CE165D">
        <w:rPr>
          <w:color w:val="AEAAAA" w:themeColor="background2" w:themeShade="BF"/>
          <w:szCs w:val="27"/>
        </w:rPr>
        <w:t>*****</w:t>
      </w:r>
      <w:r w:rsidRPr="00C923FD">
        <w:rPr>
          <w:color w:val="AEAAAA" w:themeColor="background2" w:themeShade="BF"/>
          <w:szCs w:val="27"/>
        </w:rPr>
        <w:t>, por lo que no hay duda que se configura la causal</w:t>
      </w:r>
      <w:r>
        <w:rPr>
          <w:color w:val="AEAAAA" w:themeColor="background2" w:themeShade="BF"/>
          <w:szCs w:val="27"/>
        </w:rPr>
        <w:t xml:space="preserve"> de i</w:t>
      </w:r>
      <w:r w:rsidRPr="00C923FD">
        <w:rPr>
          <w:color w:val="AEAAAA" w:themeColor="background2" w:themeShade="BF"/>
          <w:szCs w:val="27"/>
        </w:rPr>
        <w:t>mprocedencia en estu</w:t>
      </w:r>
      <w:r>
        <w:rPr>
          <w:color w:val="AEAAAA" w:themeColor="background2" w:themeShade="BF"/>
          <w:szCs w:val="27"/>
        </w:rPr>
        <w:t xml:space="preserve">dio. . . . . . . . . . . . . . . . . . . . . . . . . . . . </w:t>
      </w:r>
      <w:r w:rsidR="00C048C5">
        <w:rPr>
          <w:color w:val="AEAAAA" w:themeColor="background2" w:themeShade="BF"/>
          <w:szCs w:val="27"/>
        </w:rPr>
        <w:t xml:space="preserve">. . . . . . . . . . . . . . . . </w:t>
      </w:r>
    </w:p>
    <w:p w:rsidR="003A13F7" w:rsidRPr="00C923FD" w:rsidRDefault="003A13F7" w:rsidP="003A13F7">
      <w:pPr>
        <w:pStyle w:val="Sangra3detindependiente"/>
        <w:ind w:firstLine="0"/>
        <w:rPr>
          <w:rFonts w:asciiTheme="minorHAnsi" w:hAnsiTheme="minorHAnsi" w:cstheme="minorHAnsi"/>
          <w:color w:val="AEAAAA" w:themeColor="background2" w:themeShade="BF"/>
        </w:rPr>
      </w:pPr>
    </w:p>
    <w:p w:rsidR="00E07465" w:rsidRDefault="00E07465" w:rsidP="00E07465">
      <w:pPr>
        <w:ind w:firstLine="708"/>
        <w:jc w:val="right"/>
        <w:rPr>
          <w:rFonts w:asciiTheme="minorHAnsi" w:hAnsiTheme="minorHAnsi" w:cstheme="minorHAnsi"/>
          <w:b/>
          <w:color w:val="AEAAAA" w:themeColor="background2" w:themeShade="BF"/>
          <w:sz w:val="26"/>
          <w:szCs w:val="26"/>
        </w:rPr>
      </w:pPr>
      <w:r>
        <w:rPr>
          <w:rFonts w:asciiTheme="minorHAnsi" w:hAnsiTheme="minorHAnsi" w:cstheme="minorHAnsi"/>
          <w:b/>
          <w:color w:val="AEAAAA" w:themeColor="background2" w:themeShade="BF"/>
          <w:sz w:val="26"/>
          <w:szCs w:val="26"/>
        </w:rPr>
        <w:t>Expediente número 648/2016-JN</w:t>
      </w:r>
    </w:p>
    <w:p w:rsidR="00E07465" w:rsidRDefault="00E07465" w:rsidP="003A13F7">
      <w:pPr>
        <w:pStyle w:val="Sangra3detindependiente"/>
        <w:rPr>
          <w:rFonts w:asciiTheme="minorHAnsi" w:hAnsiTheme="minorHAnsi" w:cstheme="minorHAnsi"/>
          <w:color w:val="AEAAAA" w:themeColor="background2" w:themeShade="BF"/>
        </w:rPr>
      </w:pPr>
    </w:p>
    <w:p w:rsidR="003A13F7" w:rsidRPr="00C56A02" w:rsidRDefault="003A13F7" w:rsidP="003A13F7">
      <w:pPr>
        <w:pStyle w:val="Sangra3detindependiente"/>
        <w:rPr>
          <w:rFonts w:asciiTheme="minorHAnsi" w:hAnsiTheme="minorHAnsi" w:cstheme="minorHAnsi"/>
          <w:color w:val="AEAAAA" w:themeColor="background2" w:themeShade="BF"/>
        </w:rPr>
      </w:pPr>
      <w:r w:rsidRPr="00C923FD">
        <w:rPr>
          <w:rFonts w:asciiTheme="minorHAnsi" w:hAnsiTheme="minorHAnsi" w:cstheme="minorHAnsi"/>
          <w:color w:val="AEAAAA" w:themeColor="background2" w:themeShade="BF"/>
        </w:rPr>
        <w:t xml:space="preserve">Es importante destacar que </w:t>
      </w:r>
      <w:r>
        <w:rPr>
          <w:rFonts w:asciiTheme="minorHAnsi" w:hAnsiTheme="minorHAnsi" w:cstheme="minorHAnsi"/>
          <w:color w:val="AEAAAA" w:themeColor="background2" w:themeShade="BF"/>
        </w:rPr>
        <w:t>si</w:t>
      </w:r>
      <w:r w:rsidRPr="00C923FD">
        <w:rPr>
          <w:rFonts w:asciiTheme="minorHAnsi" w:hAnsiTheme="minorHAnsi" w:cstheme="minorHAnsi"/>
          <w:color w:val="AEAAAA" w:themeColor="background2" w:themeShade="BF"/>
        </w:rPr>
        <w:t xml:space="preserve"> se dict</w:t>
      </w:r>
      <w:r>
        <w:rPr>
          <w:rFonts w:asciiTheme="minorHAnsi" w:hAnsiTheme="minorHAnsi" w:cstheme="minorHAnsi"/>
          <w:color w:val="AEAAAA" w:themeColor="background2" w:themeShade="BF"/>
        </w:rPr>
        <w:t>ase</w:t>
      </w:r>
      <w:r w:rsidRPr="00C923FD">
        <w:rPr>
          <w:rFonts w:asciiTheme="minorHAnsi" w:hAnsiTheme="minorHAnsi" w:cstheme="minorHAnsi"/>
          <w:color w:val="AEAAAA" w:themeColor="background2" w:themeShade="BF"/>
        </w:rPr>
        <w:t xml:space="preserve"> la resolución definitiva en el procedimiento administrativo </w:t>
      </w:r>
      <w:r>
        <w:rPr>
          <w:rFonts w:asciiTheme="minorHAnsi" w:hAnsiTheme="minorHAnsi" w:cstheme="minorHAnsi"/>
          <w:color w:val="AEAAAA" w:themeColor="background2" w:themeShade="BF"/>
        </w:rPr>
        <w:t>antes citado,</w:t>
      </w:r>
      <w:r w:rsidRPr="00C923FD">
        <w:rPr>
          <w:rFonts w:asciiTheme="minorHAnsi" w:hAnsiTheme="minorHAnsi" w:cstheme="minorHAnsi"/>
          <w:color w:val="AEAAAA" w:themeColor="background2" w:themeShade="BF"/>
        </w:rPr>
        <w:t xml:space="preserve"> </w:t>
      </w:r>
      <w:r>
        <w:rPr>
          <w:rFonts w:asciiTheme="minorHAnsi" w:hAnsiTheme="minorHAnsi" w:cstheme="minorHAnsi"/>
          <w:color w:val="AEAAAA" w:themeColor="background2" w:themeShade="BF"/>
        </w:rPr>
        <w:t xml:space="preserve">sin que haya recaído acuerdo a la petición formulada; es </w:t>
      </w:r>
      <w:r w:rsidR="00E07465">
        <w:rPr>
          <w:rFonts w:asciiTheme="minorHAnsi" w:hAnsiTheme="minorHAnsi" w:cstheme="minorHAnsi"/>
          <w:color w:val="AEAAAA" w:themeColor="background2" w:themeShade="BF"/>
        </w:rPr>
        <w:t>cuando el actor</w:t>
      </w:r>
      <w:r w:rsidRPr="00C923FD">
        <w:rPr>
          <w:rFonts w:asciiTheme="minorHAnsi" w:hAnsiTheme="minorHAnsi" w:cstheme="minorHAnsi"/>
          <w:color w:val="AEAAAA" w:themeColor="background2" w:themeShade="BF"/>
        </w:rPr>
        <w:t xml:space="preserve"> podrá impugnar </w:t>
      </w:r>
      <w:r>
        <w:rPr>
          <w:rFonts w:asciiTheme="minorHAnsi" w:hAnsiTheme="minorHAnsi" w:cstheme="minorHAnsi"/>
          <w:color w:val="AEAAAA" w:themeColor="background2" w:themeShade="BF"/>
        </w:rPr>
        <w:t xml:space="preserve">o controvertir la legalidad del acuerdo combatido; lo que no puede hacer </w:t>
      </w:r>
      <w:r w:rsidRPr="00C56A02">
        <w:rPr>
          <w:rFonts w:asciiTheme="minorHAnsi" w:hAnsiTheme="minorHAnsi" w:cstheme="minorHAnsi"/>
          <w:color w:val="AEAAAA" w:themeColor="background2" w:themeShade="BF"/>
        </w:rPr>
        <w:t xml:space="preserve">en este momento, toda vez que, para quien resuelve, el escrito presentado por </w:t>
      </w:r>
      <w:r w:rsidR="00E07465">
        <w:rPr>
          <w:rFonts w:asciiTheme="minorHAnsi" w:hAnsiTheme="minorHAnsi" w:cstheme="minorHAnsi"/>
          <w:color w:val="AEAAAA" w:themeColor="background2" w:themeShade="BF"/>
        </w:rPr>
        <w:t>e</w:t>
      </w:r>
      <w:r w:rsidRPr="00C56A02">
        <w:rPr>
          <w:rFonts w:asciiTheme="minorHAnsi" w:hAnsiTheme="minorHAnsi" w:cstheme="minorHAnsi"/>
          <w:color w:val="AEAAAA" w:themeColor="background2" w:themeShade="BF"/>
        </w:rPr>
        <w:t xml:space="preserve">l </w:t>
      </w:r>
      <w:r w:rsidR="00E07465">
        <w:rPr>
          <w:rFonts w:asciiTheme="minorHAnsi" w:hAnsiTheme="minorHAnsi" w:cstheme="minorHAnsi"/>
          <w:color w:val="AEAAAA" w:themeColor="background2" w:themeShade="BF"/>
        </w:rPr>
        <w:t>ciudadano en comento</w:t>
      </w:r>
      <w:r w:rsidRPr="00C56A02">
        <w:rPr>
          <w:rFonts w:asciiTheme="minorHAnsi" w:hAnsiTheme="minorHAnsi" w:cstheme="minorHAnsi"/>
          <w:color w:val="AEAAAA" w:themeColor="background2" w:themeShade="BF"/>
        </w:rPr>
        <w:t>, el día 1 uno de julio del año que transcurre, es una mera promoción presentada dentro de un procedimiento administrativo, a la que recayó un acuerdo el que, en su momento, podrá ser motivo de conceptos de impugnación respecto de la resolución definitiva que se llegue a dictar dentro del expediente 00</w:t>
      </w:r>
      <w:r w:rsidR="00E07465">
        <w:rPr>
          <w:rFonts w:asciiTheme="minorHAnsi" w:hAnsiTheme="minorHAnsi" w:cstheme="minorHAnsi"/>
          <w:color w:val="AEAAAA" w:themeColor="background2" w:themeShade="BF"/>
        </w:rPr>
        <w:t>3</w:t>
      </w:r>
      <w:r w:rsidRPr="00C56A02">
        <w:rPr>
          <w:rFonts w:asciiTheme="minorHAnsi" w:hAnsiTheme="minorHAnsi" w:cstheme="minorHAnsi"/>
          <w:color w:val="AEAAAA" w:themeColor="background2" w:themeShade="BF"/>
        </w:rPr>
        <w:t>-PS/2016</w:t>
      </w:r>
      <w:r>
        <w:rPr>
          <w:rFonts w:asciiTheme="minorHAnsi" w:hAnsiTheme="minorHAnsi" w:cstheme="minorHAnsi"/>
          <w:color w:val="AEAAAA" w:themeColor="background2" w:themeShade="BF"/>
        </w:rPr>
        <w:t>;</w:t>
      </w:r>
      <w:r w:rsidRPr="00C56A02">
        <w:rPr>
          <w:rFonts w:asciiTheme="minorHAnsi" w:hAnsiTheme="minorHAnsi" w:cstheme="minorHAnsi"/>
          <w:color w:val="AEAAAA" w:themeColor="background2" w:themeShade="BF"/>
        </w:rPr>
        <w:t xml:space="preserve"> </w:t>
      </w:r>
      <w:r w:rsidRPr="00C56A02">
        <w:rPr>
          <w:rFonts w:asciiTheme="minorHAnsi" w:hAnsiTheme="minorHAnsi" w:cstheme="minorHAnsi"/>
          <w:iCs/>
          <w:color w:val="AEAAAA" w:themeColor="background2" w:themeShade="BF"/>
        </w:rPr>
        <w:t>por lo que la mera emisión de dicho acuerdo no causa una afectación a los intereses jurídicos del impetrante; porque como ya se indicó; no constituye la resolución definitiva del procedimiento; siendo que los actos de procedimiento o de tramite sí pueden ser impugnados, pero no aisladamente, sino hasta en tanto se dicte la resolución definitiva; impug</w:t>
      </w:r>
      <w:r>
        <w:rPr>
          <w:rFonts w:asciiTheme="minorHAnsi" w:hAnsiTheme="minorHAnsi" w:cstheme="minorHAnsi"/>
          <w:iCs/>
          <w:color w:val="AEAAAA" w:themeColor="background2" w:themeShade="BF"/>
        </w:rPr>
        <w:t>nación en la que además de los argumentos propios de la</w:t>
      </w:r>
      <w:r w:rsidRPr="00C56A02">
        <w:rPr>
          <w:rFonts w:asciiTheme="minorHAnsi" w:hAnsiTheme="minorHAnsi" w:cstheme="minorHAnsi"/>
          <w:iCs/>
          <w:color w:val="AEAAAA" w:themeColor="background2" w:themeShade="BF"/>
        </w:rPr>
        <w:t xml:space="preserve"> resolución definitiva, puedan ser analizadas las deficiencias o ilegalidades </w:t>
      </w:r>
      <w:r>
        <w:rPr>
          <w:rFonts w:asciiTheme="minorHAnsi" w:hAnsiTheme="minorHAnsi" w:cstheme="minorHAnsi"/>
          <w:iCs/>
          <w:color w:val="AEAAAA" w:themeColor="background2" w:themeShade="BF"/>
        </w:rPr>
        <w:t xml:space="preserve">ocurridas </w:t>
      </w:r>
      <w:r w:rsidRPr="00C56A02">
        <w:rPr>
          <w:rFonts w:asciiTheme="minorHAnsi" w:hAnsiTheme="minorHAnsi" w:cstheme="minorHAnsi"/>
          <w:iCs/>
          <w:color w:val="AEAAAA" w:themeColor="background2" w:themeShade="BF"/>
        </w:rPr>
        <w:t>dentro del procedimiento.</w:t>
      </w:r>
      <w:r>
        <w:rPr>
          <w:rFonts w:asciiTheme="minorHAnsi" w:hAnsiTheme="minorHAnsi" w:cstheme="minorHAnsi"/>
          <w:iCs/>
          <w:color w:val="AEAAAA" w:themeColor="background2" w:themeShade="BF"/>
        </w:rPr>
        <w:t xml:space="preserve"> </w:t>
      </w:r>
      <w:r w:rsidRPr="00C56A02">
        <w:rPr>
          <w:rFonts w:asciiTheme="minorHAnsi" w:hAnsiTheme="minorHAnsi" w:cstheme="minorHAnsi"/>
          <w:color w:val="AEAAAA" w:themeColor="background2" w:themeShade="BF"/>
        </w:rPr>
        <w:t xml:space="preserve">. . . . . . . . . . . . . . </w:t>
      </w:r>
      <w:r>
        <w:rPr>
          <w:rFonts w:asciiTheme="minorHAnsi" w:hAnsiTheme="minorHAnsi" w:cstheme="minorHAnsi"/>
          <w:color w:val="AEAAAA" w:themeColor="background2" w:themeShade="BF"/>
        </w:rPr>
        <w:t xml:space="preserve">. </w:t>
      </w:r>
      <w:r w:rsidR="00E07465">
        <w:rPr>
          <w:rFonts w:asciiTheme="minorHAnsi" w:hAnsiTheme="minorHAnsi" w:cstheme="minorHAnsi"/>
          <w:color w:val="AEAAAA" w:themeColor="background2" w:themeShade="BF"/>
        </w:rPr>
        <w:t>. . . . . . . . . . . . . . . . . . . . . . .</w:t>
      </w:r>
    </w:p>
    <w:p w:rsidR="003A13F7" w:rsidRPr="00C923FD" w:rsidRDefault="003A13F7" w:rsidP="003A13F7">
      <w:pPr>
        <w:pStyle w:val="Textoindependienteprimerasangra"/>
        <w:ind w:firstLine="0"/>
        <w:jc w:val="both"/>
        <w:rPr>
          <w:rFonts w:asciiTheme="minorHAnsi" w:hAnsiTheme="minorHAnsi" w:cstheme="minorHAnsi"/>
          <w:color w:val="AEAAAA" w:themeColor="background2" w:themeShade="BF"/>
        </w:rPr>
      </w:pPr>
    </w:p>
    <w:p w:rsidR="003A13F7" w:rsidRPr="00C923FD" w:rsidRDefault="003A13F7" w:rsidP="003A13F7">
      <w:pPr>
        <w:pStyle w:val="Sangradetextonormal"/>
        <w:ind w:left="0" w:firstLine="283"/>
        <w:jc w:val="both"/>
        <w:rPr>
          <w:rFonts w:ascii="Calibri" w:hAnsi="Calibri" w:cs="Calibri"/>
          <w:color w:val="AEAAAA" w:themeColor="background2" w:themeShade="BF"/>
          <w:sz w:val="26"/>
          <w:szCs w:val="26"/>
        </w:rPr>
      </w:pPr>
      <w:r w:rsidRPr="00C923FD">
        <w:rPr>
          <w:rFonts w:ascii="Calibri" w:hAnsi="Calibri" w:cs="Calibri"/>
          <w:color w:val="AEAAAA" w:themeColor="background2" w:themeShade="BF"/>
          <w:sz w:val="26"/>
          <w:szCs w:val="26"/>
        </w:rPr>
        <w:t xml:space="preserve">         Al caso resulta aplicable, lo señalado en el criterio siguiente, emitido por el Pleno del Tribunal de lo Contencioso Administrativo del Estado, contenido en la publicación denominada </w:t>
      </w:r>
      <w:r w:rsidRPr="00C923FD">
        <w:rPr>
          <w:rFonts w:ascii="Calibri" w:hAnsi="Calibri" w:cs="Calibri"/>
          <w:i/>
          <w:color w:val="AEAAAA" w:themeColor="background2" w:themeShade="BF"/>
          <w:sz w:val="26"/>
          <w:szCs w:val="26"/>
        </w:rPr>
        <w:t xml:space="preserve">“Criterios 2000-2008”, </w:t>
      </w:r>
      <w:r w:rsidRPr="00C923FD">
        <w:rPr>
          <w:rFonts w:ascii="Calibri" w:hAnsi="Calibri" w:cs="Calibri"/>
          <w:color w:val="AEAAAA" w:themeColor="background2" w:themeShade="BF"/>
          <w:sz w:val="26"/>
          <w:szCs w:val="26"/>
        </w:rPr>
        <w:t xml:space="preserve">editada por el tribunal, en su página 12 doce y que refiere: . . . . . . . . . . . . . . . . . . . . . . . . . . . . . . . . . . . . . . . . . . . . </w:t>
      </w:r>
    </w:p>
    <w:p w:rsidR="003A13F7" w:rsidRPr="00C923FD" w:rsidRDefault="003A13F7" w:rsidP="003A13F7">
      <w:pPr>
        <w:pStyle w:val="Sangradetextonormal"/>
        <w:ind w:firstLine="425"/>
        <w:jc w:val="both"/>
        <w:rPr>
          <w:rFonts w:ascii="Calibri" w:hAnsi="Calibri" w:cs="Calibri"/>
          <w:color w:val="AEAAAA" w:themeColor="background2" w:themeShade="BF"/>
          <w:sz w:val="16"/>
          <w:szCs w:val="16"/>
        </w:rPr>
      </w:pPr>
    </w:p>
    <w:p w:rsidR="003A13F7" w:rsidRPr="00C923FD" w:rsidRDefault="003A13F7" w:rsidP="003A13F7">
      <w:pPr>
        <w:pStyle w:val="Sangradetextonormal"/>
        <w:ind w:left="0" w:firstLine="283"/>
        <w:jc w:val="both"/>
        <w:rPr>
          <w:rFonts w:ascii="Calibri" w:hAnsi="Calibri" w:cs="Calibri"/>
          <w:color w:val="AEAAAA" w:themeColor="background2" w:themeShade="BF"/>
          <w:sz w:val="22"/>
          <w:szCs w:val="22"/>
        </w:rPr>
      </w:pPr>
      <w:r w:rsidRPr="00C923FD">
        <w:rPr>
          <w:rFonts w:ascii="Calibri" w:hAnsi="Calibri" w:cs="Calibri"/>
          <w:b/>
          <w:i/>
          <w:color w:val="AEAAAA" w:themeColor="background2" w:themeShade="BF"/>
          <w:sz w:val="26"/>
          <w:szCs w:val="26"/>
        </w:rPr>
        <w:t xml:space="preserve">       “ACTOS PROCEDIMENTALES, SOBRESEIMIENTO DEL JUICIO EN TRATANDOSE DE.- </w:t>
      </w:r>
      <w:r w:rsidRPr="00C923FD">
        <w:rPr>
          <w:rFonts w:ascii="Calibri" w:hAnsi="Calibri" w:cs="Calibri"/>
          <w:i/>
          <w:color w:val="AEAAAA" w:themeColor="background2" w:themeShade="BF"/>
          <w:sz w:val="26"/>
          <w:szCs w:val="26"/>
        </w:rPr>
        <w:t xml:space="preserve">Si bien es cierto, en los artículos 57 y 58 de la Ley de Justicia Administrativa de Guanajuato, no se contempla como causal de improcedencia o sobreseimiento el entablar demanda contra actos que integran el procedimiento administrativo y en su artículo 18, fracción III, solo se refiere a resoluciones definitivas en materia de responsabilidad administrativa; contra los actos que integran el procedimiento previo a la emisión del acto o resoluciones </w:t>
      </w:r>
      <w:r w:rsidRPr="00C923FD">
        <w:rPr>
          <w:rFonts w:ascii="Calibri" w:hAnsi="Calibri" w:cs="Calibri"/>
          <w:i/>
          <w:color w:val="AEAAAA" w:themeColor="background2" w:themeShade="BF"/>
          <w:sz w:val="26"/>
          <w:szCs w:val="26"/>
        </w:rPr>
        <w:lastRenderedPageBreak/>
        <w:t xml:space="preserve">administrativas, se puede decretar una u otro con fundamento en el artículo 57, fracción I, de la ley de la materia, al no afectar los intereses jurídicos del accionante, pues el acto así impugnado, no le ha lesionado aún ningún derecho que inclusive puede serle conferido o reconocido por la resolución que culmine con el procedimiento.” </w:t>
      </w:r>
      <w:r w:rsidRPr="00C923FD">
        <w:rPr>
          <w:rFonts w:ascii="Calibri" w:hAnsi="Calibri" w:cs="Calibri"/>
          <w:color w:val="AEAAAA" w:themeColor="background2" w:themeShade="BF"/>
          <w:sz w:val="22"/>
          <w:szCs w:val="22"/>
        </w:rPr>
        <w:t>(Resolución de 9 de agosto de 2000; Toca 28/00; Recurso de Reclamación promovido por el C. Lic. Andrés Guardado Santoyo.) . . . . . . . . . . . . . . . . . . . . . .</w:t>
      </w:r>
      <w:r>
        <w:rPr>
          <w:rFonts w:ascii="Calibri" w:hAnsi="Calibri" w:cs="Calibri"/>
          <w:color w:val="AEAAAA" w:themeColor="background2" w:themeShade="BF"/>
          <w:sz w:val="22"/>
          <w:szCs w:val="22"/>
        </w:rPr>
        <w:t xml:space="preserve"> . . . . </w:t>
      </w:r>
      <w:r w:rsidR="00E07465">
        <w:rPr>
          <w:rFonts w:ascii="Calibri" w:hAnsi="Calibri" w:cs="Calibri"/>
          <w:color w:val="AEAAAA" w:themeColor="background2" w:themeShade="BF"/>
          <w:sz w:val="22"/>
          <w:szCs w:val="22"/>
        </w:rPr>
        <w:t>. . . . . . . . . . . .</w:t>
      </w:r>
    </w:p>
    <w:p w:rsidR="003A13F7" w:rsidRPr="00C923FD" w:rsidRDefault="003A13F7" w:rsidP="003A13F7">
      <w:pPr>
        <w:pStyle w:val="Sangra3detindependiente"/>
        <w:rPr>
          <w:rFonts w:asciiTheme="minorHAnsi" w:hAnsiTheme="minorHAnsi" w:cstheme="minorHAnsi"/>
          <w:color w:val="AEAAAA" w:themeColor="background2" w:themeShade="BF"/>
        </w:rPr>
      </w:pPr>
    </w:p>
    <w:p w:rsidR="003A13F7" w:rsidRPr="00C923FD" w:rsidRDefault="003A13F7" w:rsidP="003A13F7">
      <w:pPr>
        <w:pStyle w:val="Sangra3detindependiente"/>
        <w:rPr>
          <w:rFonts w:asciiTheme="minorHAnsi" w:hAnsiTheme="minorHAnsi" w:cstheme="minorHAnsi"/>
          <w:color w:val="AEAAAA" w:themeColor="background2" w:themeShade="BF"/>
        </w:rPr>
      </w:pPr>
      <w:r w:rsidRPr="00C923FD">
        <w:rPr>
          <w:rFonts w:asciiTheme="minorHAnsi" w:hAnsiTheme="minorHAnsi" w:cstheme="minorHAnsi"/>
          <w:color w:val="AEAAAA" w:themeColor="background2" w:themeShade="BF"/>
        </w:rPr>
        <w:t>En virtud de lo antes expresado y, además, considerando que la doctrina jurídica en materia administrativa, define al interés jurídico como el: “</w:t>
      </w:r>
      <w:r w:rsidRPr="00C923FD">
        <w:rPr>
          <w:rFonts w:asciiTheme="minorHAnsi" w:hAnsiTheme="minorHAnsi" w:cstheme="minorHAnsi"/>
          <w:i/>
          <w:iCs/>
          <w:color w:val="AEAAAA" w:themeColor="background2" w:themeShade="BF"/>
        </w:rPr>
        <w:t>Derecho subjetivo de carácter administrativo”</w:t>
      </w:r>
      <w:r w:rsidRPr="00C923FD">
        <w:rPr>
          <w:rFonts w:asciiTheme="minorHAnsi" w:hAnsiTheme="minorHAnsi" w:cstheme="minorHAnsi"/>
          <w:color w:val="AEAAAA" w:themeColor="background2" w:themeShade="BF"/>
        </w:rPr>
        <w:t xml:space="preserve">; y el Tratadista Manuel Lucero Espinosa en su obra </w:t>
      </w:r>
      <w:r w:rsidRPr="00C923FD">
        <w:rPr>
          <w:rFonts w:asciiTheme="minorHAnsi" w:hAnsiTheme="minorHAnsi" w:cstheme="minorHAnsi"/>
          <w:i/>
          <w:iCs/>
          <w:color w:val="AEAAAA" w:themeColor="background2" w:themeShade="BF"/>
        </w:rPr>
        <w:t xml:space="preserve">“Teoría y Práctica del Contencioso Administrativo ante el Tribunal Fiscal de la Federación”, </w:t>
      </w:r>
      <w:r w:rsidRPr="00C923FD">
        <w:rPr>
          <w:rFonts w:asciiTheme="minorHAnsi" w:hAnsiTheme="minorHAnsi" w:cstheme="minorHAnsi"/>
          <w:color w:val="AEAAAA" w:themeColor="background2" w:themeShade="BF"/>
        </w:rPr>
        <w:t>Cuarta Edición aumentada, Editorial Porrúa, en la página 48 cuarenta y ocho, define el derecho subjetivo de carácter administrativo como: “</w:t>
      </w:r>
      <w:r w:rsidRPr="00C923FD">
        <w:rPr>
          <w:rFonts w:asciiTheme="minorHAnsi" w:hAnsiTheme="minorHAnsi" w:cstheme="minorHAnsi"/>
          <w:i/>
          <w:color w:val="AEAAAA" w:themeColor="background2" w:themeShade="BF"/>
        </w:rPr>
        <w:t>Aquel que se encuentra establecido por una Ley, Decreto, Reglamento, Resolución, Contrato u otra disposición administrativa que regula la actividad de la autoridad administrativa y limita su poder”</w:t>
      </w:r>
      <w:r w:rsidRPr="00C923FD">
        <w:rPr>
          <w:rFonts w:asciiTheme="minorHAnsi" w:hAnsiTheme="minorHAnsi" w:cstheme="minorHAnsi"/>
          <w:iCs/>
          <w:color w:val="AEAAAA" w:themeColor="background2" w:themeShade="BF"/>
        </w:rPr>
        <w:t xml:space="preserve">; se tiene que </w:t>
      </w:r>
      <w:r w:rsidRPr="00C923FD">
        <w:rPr>
          <w:rFonts w:asciiTheme="minorHAnsi" w:hAnsiTheme="minorHAnsi" w:cstheme="minorHAnsi"/>
          <w:color w:val="AEAAAA" w:themeColor="background2" w:themeShade="BF"/>
        </w:rPr>
        <w:t xml:space="preserve">en la presente causa administrativa, no se cumple aún con el requisito </w:t>
      </w:r>
      <w:r w:rsidRPr="00C923FD">
        <w:rPr>
          <w:rFonts w:asciiTheme="minorHAnsi" w:hAnsiTheme="minorHAnsi" w:cstheme="minorHAnsi"/>
          <w:i/>
          <w:iCs/>
          <w:color w:val="AEAAAA" w:themeColor="background2" w:themeShade="BF"/>
        </w:rPr>
        <w:t xml:space="preserve">“sine qua non” </w:t>
      </w:r>
      <w:r w:rsidRPr="00C923FD">
        <w:rPr>
          <w:rFonts w:asciiTheme="minorHAnsi" w:hAnsiTheme="minorHAnsi" w:cstheme="minorHAnsi"/>
          <w:color w:val="AEAAAA" w:themeColor="background2" w:themeShade="BF"/>
        </w:rPr>
        <w:t>de que la parte actora acredite la afectación a su interés jurídico, previsto en los ya señalados artículos 243, Párrafo Segundo, de la Ley Orgánica Municipal para el Estado de Guanajuato y 251, fracción I, inciso a), del Código de Procedimiento y Justicia Administrativa para el Estado y los Municipios de Guanajuato, para la procedencia del proceso administrativo; es decir, que exista una res</w:t>
      </w:r>
      <w:r>
        <w:rPr>
          <w:rFonts w:asciiTheme="minorHAnsi" w:hAnsiTheme="minorHAnsi" w:cstheme="minorHAnsi"/>
          <w:color w:val="AEAAAA" w:themeColor="background2" w:themeShade="BF"/>
        </w:rPr>
        <w:t>puesta a la petición, y</w:t>
      </w:r>
      <w:r w:rsidRPr="00C923FD">
        <w:rPr>
          <w:rFonts w:asciiTheme="minorHAnsi" w:hAnsiTheme="minorHAnsi" w:cstheme="minorHAnsi"/>
          <w:color w:val="AEAAAA" w:themeColor="background2" w:themeShade="BF"/>
        </w:rPr>
        <w:t xml:space="preserve"> que</w:t>
      </w:r>
      <w:r>
        <w:rPr>
          <w:rFonts w:asciiTheme="minorHAnsi" w:hAnsiTheme="minorHAnsi" w:cstheme="minorHAnsi"/>
          <w:color w:val="AEAAAA" w:themeColor="background2" w:themeShade="BF"/>
        </w:rPr>
        <w:t xml:space="preserve"> ello</w:t>
      </w:r>
      <w:r w:rsidRPr="00C923FD">
        <w:rPr>
          <w:rFonts w:asciiTheme="minorHAnsi" w:hAnsiTheme="minorHAnsi" w:cstheme="minorHAnsi"/>
          <w:color w:val="AEAAAA" w:themeColor="background2" w:themeShade="BF"/>
        </w:rPr>
        <w:t xml:space="preserve"> implique la violación de un derecho subjetivo tutelad</w:t>
      </w:r>
      <w:r>
        <w:rPr>
          <w:rFonts w:asciiTheme="minorHAnsi" w:hAnsiTheme="minorHAnsi" w:cstheme="minorHAnsi"/>
          <w:color w:val="AEAAAA" w:themeColor="background2" w:themeShade="BF"/>
        </w:rPr>
        <w:t xml:space="preserve">o a favor de la accionante; respuesta que no existe aún. . . . . . . . . . . . . . . . . . . . . . . . . . . . . . </w:t>
      </w:r>
      <w:r w:rsidR="00E07465">
        <w:rPr>
          <w:rFonts w:asciiTheme="minorHAnsi" w:hAnsiTheme="minorHAnsi" w:cstheme="minorHAnsi"/>
          <w:color w:val="AEAAAA" w:themeColor="background2" w:themeShade="BF"/>
        </w:rPr>
        <w:t xml:space="preserve">. . . . . </w:t>
      </w:r>
    </w:p>
    <w:p w:rsidR="003A13F7" w:rsidRPr="00075531" w:rsidRDefault="003A13F7" w:rsidP="003A13F7">
      <w:pPr>
        <w:pStyle w:val="Sangra3detindependiente"/>
        <w:ind w:firstLine="720"/>
        <w:rPr>
          <w:rFonts w:asciiTheme="minorHAnsi" w:hAnsiTheme="minorHAnsi" w:cstheme="minorHAnsi"/>
          <w:color w:val="AEAAAA" w:themeColor="background2" w:themeShade="BF"/>
        </w:rPr>
      </w:pPr>
    </w:p>
    <w:p w:rsidR="003A13F7" w:rsidRPr="00C923FD" w:rsidRDefault="003A13F7" w:rsidP="003A13F7">
      <w:pPr>
        <w:pStyle w:val="Sangra3detindependiente"/>
        <w:rPr>
          <w:rFonts w:asciiTheme="minorHAnsi" w:hAnsiTheme="minorHAnsi" w:cstheme="minorHAnsi"/>
          <w:color w:val="AEAAAA" w:themeColor="background2" w:themeShade="BF"/>
        </w:rPr>
      </w:pPr>
      <w:r w:rsidRPr="00075531">
        <w:rPr>
          <w:rFonts w:asciiTheme="minorHAnsi" w:hAnsiTheme="minorHAnsi" w:cstheme="minorHAnsi"/>
          <w:color w:val="AEAAAA" w:themeColor="background2" w:themeShade="BF"/>
        </w:rPr>
        <w:t xml:space="preserve">Por lo que al quedar determinado que </w:t>
      </w:r>
      <w:r>
        <w:rPr>
          <w:rFonts w:asciiTheme="minorHAnsi" w:hAnsiTheme="minorHAnsi" w:cstheme="minorHAnsi"/>
          <w:color w:val="AEAAAA" w:themeColor="background2" w:themeShade="BF"/>
        </w:rPr>
        <w:t>e</w:t>
      </w:r>
      <w:r w:rsidRPr="00075531">
        <w:rPr>
          <w:rFonts w:asciiTheme="minorHAnsi" w:hAnsiTheme="minorHAnsi" w:cstheme="minorHAnsi"/>
          <w:color w:val="AEAAAA" w:themeColor="background2" w:themeShade="BF"/>
        </w:rPr>
        <w:t xml:space="preserve">l </w:t>
      </w:r>
      <w:r>
        <w:rPr>
          <w:rFonts w:asciiTheme="minorHAnsi" w:hAnsiTheme="minorHAnsi" w:cstheme="minorHAnsi"/>
          <w:color w:val="AEAAAA" w:themeColor="background2" w:themeShade="BF"/>
        </w:rPr>
        <w:t>acuerdo emitido con fecha 1</w:t>
      </w:r>
      <w:r w:rsidR="00E07465">
        <w:rPr>
          <w:rFonts w:asciiTheme="minorHAnsi" w:hAnsiTheme="minorHAnsi" w:cstheme="minorHAnsi"/>
          <w:color w:val="AEAAAA" w:themeColor="background2" w:themeShade="BF"/>
        </w:rPr>
        <w:t>1</w:t>
      </w:r>
      <w:r>
        <w:rPr>
          <w:rFonts w:asciiTheme="minorHAnsi" w:hAnsiTheme="minorHAnsi" w:cstheme="minorHAnsi"/>
          <w:color w:val="AEAAAA" w:themeColor="background2" w:themeShade="BF"/>
        </w:rPr>
        <w:t xml:space="preserve"> o</w:t>
      </w:r>
      <w:r w:rsidR="00E07465">
        <w:rPr>
          <w:rFonts w:asciiTheme="minorHAnsi" w:hAnsiTheme="minorHAnsi" w:cstheme="minorHAnsi"/>
          <w:color w:val="AEAAAA" w:themeColor="background2" w:themeShade="BF"/>
        </w:rPr>
        <w:t>n</w:t>
      </w:r>
      <w:r>
        <w:rPr>
          <w:rFonts w:asciiTheme="minorHAnsi" w:hAnsiTheme="minorHAnsi" w:cstheme="minorHAnsi"/>
          <w:color w:val="AEAAAA" w:themeColor="background2" w:themeShade="BF"/>
        </w:rPr>
        <w:t>ce de julio del 2016 dos mil dieciséis, dictado dentro del expediente número 00</w:t>
      </w:r>
      <w:r w:rsidR="00E07465">
        <w:rPr>
          <w:rFonts w:asciiTheme="minorHAnsi" w:hAnsiTheme="minorHAnsi" w:cstheme="minorHAnsi"/>
          <w:color w:val="AEAAAA" w:themeColor="background2" w:themeShade="BF"/>
        </w:rPr>
        <w:t>3</w:t>
      </w:r>
      <w:r>
        <w:rPr>
          <w:rFonts w:asciiTheme="minorHAnsi" w:hAnsiTheme="minorHAnsi" w:cstheme="minorHAnsi"/>
          <w:color w:val="AEAAAA" w:themeColor="background2" w:themeShade="BF"/>
        </w:rPr>
        <w:t xml:space="preserve">-PS/2016, </w:t>
      </w:r>
      <w:r w:rsidRPr="000649AC">
        <w:rPr>
          <w:rFonts w:asciiTheme="minorHAnsi" w:hAnsiTheme="minorHAnsi" w:cstheme="minorHAnsi"/>
          <w:b/>
          <w:color w:val="AEAAAA" w:themeColor="background2" w:themeShade="BF"/>
        </w:rPr>
        <w:t>no causa afectación al interés jurídico</w:t>
      </w:r>
      <w:r w:rsidRPr="00C923FD">
        <w:rPr>
          <w:rFonts w:asciiTheme="minorHAnsi" w:hAnsiTheme="minorHAnsi" w:cstheme="minorHAnsi"/>
          <w:color w:val="AEAAAA" w:themeColor="background2" w:themeShade="BF"/>
        </w:rPr>
        <w:t xml:space="preserve"> de</w:t>
      </w:r>
      <w:r w:rsidRPr="00C923FD">
        <w:rPr>
          <w:color w:val="AEAAAA" w:themeColor="background2" w:themeShade="BF"/>
          <w:szCs w:val="27"/>
        </w:rPr>
        <w:t>l ciudadan</w:t>
      </w:r>
      <w:r w:rsidR="00E07465">
        <w:rPr>
          <w:color w:val="AEAAAA" w:themeColor="background2" w:themeShade="BF"/>
          <w:szCs w:val="27"/>
        </w:rPr>
        <w:t>o</w:t>
      </w:r>
      <w:r>
        <w:rPr>
          <w:color w:val="AEAAAA" w:themeColor="background2" w:themeShade="BF"/>
          <w:szCs w:val="27"/>
        </w:rPr>
        <w:t xml:space="preserve"> </w:t>
      </w:r>
      <w:r w:rsidR="00CE165D">
        <w:rPr>
          <w:color w:val="AEAAAA" w:themeColor="background2" w:themeShade="BF"/>
          <w:szCs w:val="27"/>
        </w:rPr>
        <w:t>*****</w:t>
      </w:r>
      <w:r w:rsidRPr="00C923FD">
        <w:rPr>
          <w:rFonts w:asciiTheme="minorHAnsi" w:hAnsiTheme="minorHAnsi" w:cstheme="minorHAnsi"/>
          <w:color w:val="AEAAAA" w:themeColor="background2" w:themeShade="BF"/>
        </w:rPr>
        <w:t>; se actualiza la hipótesis de improcedencia prevista en la</w:t>
      </w:r>
      <w:r>
        <w:rPr>
          <w:rFonts w:asciiTheme="minorHAnsi" w:hAnsiTheme="minorHAnsi" w:cstheme="minorHAnsi"/>
          <w:color w:val="AEAAAA" w:themeColor="background2" w:themeShade="BF"/>
        </w:rPr>
        <w:t xml:space="preserve"> fracción</w:t>
      </w:r>
      <w:r w:rsidRPr="00C923FD">
        <w:rPr>
          <w:rFonts w:asciiTheme="minorHAnsi" w:hAnsiTheme="minorHAnsi" w:cstheme="minorHAnsi"/>
          <w:color w:val="AEAAAA" w:themeColor="background2" w:themeShade="BF"/>
        </w:rPr>
        <w:t xml:space="preserve"> I</w:t>
      </w:r>
      <w:r>
        <w:rPr>
          <w:rFonts w:asciiTheme="minorHAnsi" w:hAnsiTheme="minorHAnsi" w:cstheme="minorHAnsi"/>
          <w:color w:val="AEAAAA" w:themeColor="background2" w:themeShade="BF"/>
        </w:rPr>
        <w:t xml:space="preserve"> </w:t>
      </w:r>
      <w:r w:rsidRPr="00C923FD">
        <w:rPr>
          <w:rFonts w:asciiTheme="minorHAnsi" w:hAnsiTheme="minorHAnsi" w:cstheme="minorHAnsi"/>
          <w:color w:val="AEAAAA" w:themeColor="background2" w:themeShade="BF"/>
        </w:rPr>
        <w:t xml:space="preserve">del artículo 261 del Código de Procedimiento y Justicia Administrativa antes citado; por lo que es procedente </w:t>
      </w:r>
      <w:r w:rsidRPr="00C923FD">
        <w:rPr>
          <w:rFonts w:asciiTheme="minorHAnsi" w:hAnsiTheme="minorHAnsi" w:cstheme="minorHAnsi"/>
          <w:b/>
          <w:color w:val="AEAAAA" w:themeColor="background2" w:themeShade="BF"/>
        </w:rPr>
        <w:t>sobreseer</w:t>
      </w:r>
      <w:r w:rsidRPr="00C923FD">
        <w:rPr>
          <w:rFonts w:asciiTheme="minorHAnsi" w:hAnsiTheme="minorHAnsi" w:cstheme="minorHAnsi"/>
          <w:color w:val="AEAAAA" w:themeColor="background2" w:themeShade="BF"/>
        </w:rPr>
        <w:t xml:space="preserve"> el presente proceso administrativo, con sustento en lo establecido por el artículo 262, fracción II, del Código de Procedimiento y Justicia Administrativa para el Estado y los Municipios de Guanajuato. . . . . . . . . . . </w:t>
      </w:r>
      <w:r>
        <w:rPr>
          <w:rFonts w:asciiTheme="minorHAnsi" w:hAnsiTheme="minorHAnsi" w:cstheme="minorHAnsi"/>
          <w:color w:val="AEAAAA" w:themeColor="background2" w:themeShade="BF"/>
        </w:rPr>
        <w:t xml:space="preserve">. . . . . . . . . . . . . . . . . . . . . . . . . . . . . . . . . </w:t>
      </w:r>
      <w:r w:rsidR="00E07465">
        <w:rPr>
          <w:rFonts w:asciiTheme="minorHAnsi" w:hAnsiTheme="minorHAnsi" w:cstheme="minorHAnsi"/>
          <w:color w:val="AEAAAA" w:themeColor="background2" w:themeShade="BF"/>
        </w:rPr>
        <w:t xml:space="preserve">. . . . . . . . . . . . . . . . </w:t>
      </w:r>
    </w:p>
    <w:p w:rsidR="003A13F7" w:rsidRPr="00C923FD" w:rsidRDefault="003A13F7" w:rsidP="003A13F7">
      <w:pPr>
        <w:pStyle w:val="Sangra3detindependiente"/>
        <w:rPr>
          <w:rFonts w:asciiTheme="minorHAnsi" w:hAnsiTheme="minorHAnsi" w:cstheme="minorHAnsi"/>
          <w:b/>
          <w:bCs/>
          <w:i/>
          <w:iCs/>
          <w:color w:val="AEAAAA" w:themeColor="background2" w:themeShade="BF"/>
        </w:rPr>
      </w:pPr>
    </w:p>
    <w:p w:rsidR="003A13F7" w:rsidRPr="00C923FD" w:rsidRDefault="003A13F7" w:rsidP="003A13F7">
      <w:pPr>
        <w:pStyle w:val="Sangra3detindependiente"/>
        <w:rPr>
          <w:rFonts w:asciiTheme="minorHAnsi" w:hAnsiTheme="minorHAnsi" w:cstheme="minorHAnsi"/>
          <w:color w:val="AEAAAA" w:themeColor="background2" w:themeShade="BF"/>
        </w:rPr>
      </w:pPr>
      <w:r w:rsidRPr="00C923FD">
        <w:rPr>
          <w:rFonts w:asciiTheme="minorHAnsi" w:hAnsiTheme="minorHAnsi" w:cstheme="minorHAnsi"/>
          <w:b/>
          <w:bCs/>
          <w:i/>
          <w:iCs/>
          <w:color w:val="AEAAAA" w:themeColor="background2" w:themeShade="BF"/>
        </w:rPr>
        <w:t xml:space="preserve">QUINTO.- </w:t>
      </w:r>
      <w:r w:rsidRPr="00C923FD">
        <w:rPr>
          <w:rFonts w:asciiTheme="minorHAnsi" w:hAnsiTheme="minorHAnsi" w:cstheme="minorHAnsi"/>
          <w:color w:val="AEAAAA" w:themeColor="background2" w:themeShade="BF"/>
        </w:rPr>
        <w:t>En virtud de que se actualiza la causal de improcedencia prevista en la</w:t>
      </w:r>
      <w:r>
        <w:rPr>
          <w:rFonts w:asciiTheme="minorHAnsi" w:hAnsiTheme="minorHAnsi" w:cstheme="minorHAnsi"/>
          <w:color w:val="AEAAAA" w:themeColor="background2" w:themeShade="BF"/>
        </w:rPr>
        <w:t xml:space="preserve"> fracción</w:t>
      </w:r>
      <w:r w:rsidRPr="00C923FD">
        <w:rPr>
          <w:rFonts w:asciiTheme="minorHAnsi" w:hAnsiTheme="minorHAnsi" w:cstheme="minorHAnsi"/>
          <w:color w:val="AEAAAA" w:themeColor="background2" w:themeShade="BF"/>
        </w:rPr>
        <w:t xml:space="preserve"> I</w:t>
      </w:r>
      <w:r>
        <w:rPr>
          <w:rFonts w:asciiTheme="minorHAnsi" w:hAnsiTheme="minorHAnsi" w:cstheme="minorHAnsi"/>
          <w:color w:val="AEAAAA" w:themeColor="background2" w:themeShade="BF"/>
        </w:rPr>
        <w:t xml:space="preserve"> </w:t>
      </w:r>
      <w:r w:rsidRPr="00C923FD">
        <w:rPr>
          <w:rFonts w:asciiTheme="minorHAnsi" w:hAnsiTheme="minorHAnsi" w:cstheme="minorHAnsi"/>
          <w:color w:val="AEAAAA" w:themeColor="background2" w:themeShade="BF"/>
        </w:rPr>
        <w:t xml:space="preserve">del artículo 261, del Código de Procedimiento y Justicia Administrativa para el Estado y los Municipios de Guanajuato, que trae como consecuencia el que se sobresea el presente proceso administrativo; no se analizará ninguna otra causal de improcedencia que pudiera actualizarse; pues ello no variaría el sentido de la presente resolución; ni se hará el estudio de los conceptos de impugnación expresados por </w:t>
      </w:r>
      <w:r w:rsidR="00E07465">
        <w:rPr>
          <w:rFonts w:asciiTheme="minorHAnsi" w:hAnsiTheme="minorHAnsi" w:cstheme="minorHAnsi"/>
          <w:color w:val="AEAAAA" w:themeColor="background2" w:themeShade="BF"/>
        </w:rPr>
        <w:t>e</w:t>
      </w:r>
      <w:r w:rsidRPr="00C923FD">
        <w:rPr>
          <w:rFonts w:asciiTheme="minorHAnsi" w:hAnsiTheme="minorHAnsi" w:cstheme="minorHAnsi"/>
          <w:color w:val="AEAAAA" w:themeColor="background2" w:themeShade="BF"/>
        </w:rPr>
        <w:t xml:space="preserve">l actor </w:t>
      </w:r>
      <w:r>
        <w:rPr>
          <w:rFonts w:asciiTheme="minorHAnsi" w:hAnsiTheme="minorHAnsi" w:cstheme="minorHAnsi"/>
          <w:color w:val="AEAAAA" w:themeColor="background2" w:themeShade="BF"/>
        </w:rPr>
        <w:t>ni de sus pretensiones; ni de los argumentos y razonamientos</w:t>
      </w:r>
      <w:r w:rsidRPr="00C923FD">
        <w:rPr>
          <w:rFonts w:asciiTheme="minorHAnsi" w:hAnsiTheme="minorHAnsi" w:cstheme="minorHAnsi"/>
          <w:color w:val="AEAAAA" w:themeColor="background2" w:themeShade="BF"/>
        </w:rPr>
        <w:t xml:space="preserve"> plantead</w:t>
      </w:r>
      <w:r>
        <w:rPr>
          <w:rFonts w:asciiTheme="minorHAnsi" w:hAnsiTheme="minorHAnsi" w:cstheme="minorHAnsi"/>
          <w:color w:val="AEAAAA" w:themeColor="background2" w:themeShade="BF"/>
        </w:rPr>
        <w:t>o</w:t>
      </w:r>
      <w:r w:rsidRPr="00C923FD">
        <w:rPr>
          <w:rFonts w:asciiTheme="minorHAnsi" w:hAnsiTheme="minorHAnsi" w:cstheme="minorHAnsi"/>
          <w:color w:val="AEAAAA" w:themeColor="background2" w:themeShade="BF"/>
        </w:rPr>
        <w:t>s por la</w:t>
      </w:r>
      <w:r>
        <w:rPr>
          <w:rFonts w:asciiTheme="minorHAnsi" w:hAnsiTheme="minorHAnsi" w:cstheme="minorHAnsi"/>
          <w:color w:val="AEAAAA" w:themeColor="background2" w:themeShade="BF"/>
        </w:rPr>
        <w:t xml:space="preserve"> </w:t>
      </w:r>
      <w:r w:rsidRPr="00C923FD">
        <w:rPr>
          <w:rFonts w:asciiTheme="minorHAnsi" w:hAnsiTheme="minorHAnsi" w:cstheme="minorHAnsi"/>
          <w:color w:val="AEAAAA" w:themeColor="background2" w:themeShade="BF"/>
        </w:rPr>
        <w:t xml:space="preserve">autoridad demandada; pues la actualización de una causal de improcedencia, y por ende el sobreseimiento del proceso, impide conocer respecto del fondo del asunto . . . . . . </w:t>
      </w:r>
      <w:r>
        <w:rPr>
          <w:rFonts w:asciiTheme="minorHAnsi" w:hAnsiTheme="minorHAnsi" w:cstheme="minorHAnsi"/>
          <w:color w:val="AEAAAA" w:themeColor="background2" w:themeShade="BF"/>
        </w:rPr>
        <w:t>. . . . . . . . . . . . .</w:t>
      </w:r>
      <w:r w:rsidR="00E07465">
        <w:rPr>
          <w:rFonts w:asciiTheme="minorHAnsi" w:hAnsiTheme="minorHAnsi" w:cstheme="minorHAnsi"/>
          <w:color w:val="AEAAAA" w:themeColor="background2" w:themeShade="BF"/>
        </w:rPr>
        <w:t xml:space="preserve"> . . . </w:t>
      </w:r>
    </w:p>
    <w:p w:rsidR="003A13F7" w:rsidRPr="00C923FD" w:rsidRDefault="003A13F7" w:rsidP="003A13F7">
      <w:pPr>
        <w:pStyle w:val="Textoindependienteprimerasangra"/>
        <w:ind w:firstLine="0"/>
        <w:jc w:val="both"/>
        <w:rPr>
          <w:rFonts w:asciiTheme="minorHAnsi" w:hAnsiTheme="minorHAnsi" w:cstheme="minorHAnsi"/>
          <w:b/>
          <w:bCs/>
          <w:i/>
          <w:iCs/>
          <w:color w:val="AEAAAA" w:themeColor="background2" w:themeShade="BF"/>
          <w:sz w:val="16"/>
          <w:szCs w:val="16"/>
        </w:rPr>
      </w:pPr>
    </w:p>
    <w:p w:rsidR="003A13F7" w:rsidRPr="00C923FD" w:rsidRDefault="003A13F7" w:rsidP="003A13F7">
      <w:pPr>
        <w:pStyle w:val="Textoindependienteprimerasangra"/>
        <w:ind w:firstLine="708"/>
        <w:jc w:val="both"/>
        <w:rPr>
          <w:rFonts w:asciiTheme="minorHAnsi" w:hAnsiTheme="minorHAnsi" w:cstheme="minorHAnsi"/>
          <w:color w:val="AEAAAA" w:themeColor="background2" w:themeShade="BF"/>
          <w:sz w:val="26"/>
          <w:szCs w:val="26"/>
        </w:rPr>
      </w:pPr>
      <w:r w:rsidRPr="00C923FD">
        <w:rPr>
          <w:rFonts w:asciiTheme="minorHAnsi" w:hAnsiTheme="minorHAnsi" w:cstheme="minorHAnsi"/>
          <w:b/>
          <w:bCs/>
          <w:i/>
          <w:iCs/>
          <w:color w:val="AEAAAA" w:themeColor="background2" w:themeShade="BF"/>
          <w:sz w:val="26"/>
          <w:szCs w:val="26"/>
        </w:rPr>
        <w:lastRenderedPageBreak/>
        <w:t xml:space="preserve">SEXTO.- </w:t>
      </w:r>
      <w:r w:rsidRPr="00C923FD">
        <w:rPr>
          <w:rFonts w:asciiTheme="minorHAnsi" w:hAnsiTheme="minorHAnsi" w:cstheme="minorHAnsi"/>
          <w:bCs/>
          <w:color w:val="AEAAAA" w:themeColor="background2" w:themeShade="BF"/>
          <w:sz w:val="26"/>
          <w:szCs w:val="26"/>
        </w:rPr>
        <w:t xml:space="preserve">De lo solicitado por la parte actora, se encuentra también </w:t>
      </w:r>
      <w:r w:rsidRPr="00C923FD">
        <w:rPr>
          <w:rFonts w:asciiTheme="minorHAnsi" w:hAnsiTheme="minorHAnsi" w:cstheme="minorHAnsi"/>
          <w:color w:val="AEAAAA" w:themeColor="background2" w:themeShade="BF"/>
          <w:sz w:val="26"/>
          <w:szCs w:val="26"/>
        </w:rPr>
        <w:t>l</w:t>
      </w:r>
      <w:r>
        <w:rPr>
          <w:rFonts w:asciiTheme="minorHAnsi" w:hAnsiTheme="minorHAnsi" w:cstheme="minorHAnsi"/>
          <w:color w:val="AEAAAA" w:themeColor="background2" w:themeShade="BF"/>
          <w:sz w:val="26"/>
          <w:szCs w:val="26"/>
        </w:rPr>
        <w:t>a</w:t>
      </w:r>
      <w:r w:rsidRPr="00C923FD">
        <w:rPr>
          <w:rFonts w:asciiTheme="minorHAnsi" w:hAnsiTheme="minorHAnsi" w:cstheme="minorHAnsi"/>
          <w:color w:val="AEAAAA" w:themeColor="background2" w:themeShade="BF"/>
          <w:sz w:val="26"/>
          <w:szCs w:val="26"/>
        </w:rPr>
        <w:t xml:space="preserve"> </w:t>
      </w:r>
      <w:r>
        <w:rPr>
          <w:rFonts w:asciiTheme="minorHAnsi" w:hAnsiTheme="minorHAnsi" w:cstheme="minorHAnsi"/>
          <w:color w:val="AEAAAA" w:themeColor="background2" w:themeShade="BF"/>
          <w:sz w:val="26"/>
          <w:szCs w:val="26"/>
        </w:rPr>
        <w:t xml:space="preserve">condena a la autoridad demandada a acatar lo que se resuelva en este proceso. . </w:t>
      </w:r>
    </w:p>
    <w:p w:rsidR="003A13F7" w:rsidRPr="00C923FD" w:rsidRDefault="003A13F7" w:rsidP="003A13F7">
      <w:pPr>
        <w:pStyle w:val="Textoindependienteprimerasangra"/>
        <w:ind w:firstLine="0"/>
        <w:jc w:val="both"/>
        <w:rPr>
          <w:rFonts w:asciiTheme="minorHAnsi" w:hAnsiTheme="minorHAnsi" w:cstheme="minorHAnsi"/>
          <w:bCs/>
          <w:color w:val="AEAAAA" w:themeColor="background2" w:themeShade="BF"/>
          <w:sz w:val="26"/>
          <w:szCs w:val="26"/>
        </w:rPr>
      </w:pPr>
    </w:p>
    <w:p w:rsidR="003A13F7" w:rsidRPr="00C923FD" w:rsidRDefault="003A13F7" w:rsidP="003A13F7">
      <w:pPr>
        <w:pStyle w:val="Textoindependienteprimerasangra"/>
        <w:ind w:firstLine="708"/>
        <w:jc w:val="both"/>
        <w:rPr>
          <w:rFonts w:asciiTheme="minorHAnsi" w:hAnsiTheme="minorHAnsi" w:cstheme="minorHAnsi"/>
          <w:color w:val="AEAAAA" w:themeColor="background2" w:themeShade="BF"/>
          <w:sz w:val="26"/>
          <w:szCs w:val="26"/>
        </w:rPr>
      </w:pPr>
      <w:r w:rsidRPr="00C923FD">
        <w:rPr>
          <w:rFonts w:asciiTheme="minorHAnsi" w:hAnsiTheme="minorHAnsi" w:cstheme="minorHAnsi"/>
          <w:bCs/>
          <w:color w:val="AEAAAA" w:themeColor="background2" w:themeShade="BF"/>
          <w:sz w:val="26"/>
          <w:szCs w:val="26"/>
        </w:rPr>
        <w:t>E</w:t>
      </w:r>
      <w:r w:rsidRPr="00C923FD">
        <w:rPr>
          <w:rFonts w:asciiTheme="minorHAnsi" w:hAnsiTheme="minorHAnsi" w:cstheme="minorHAnsi"/>
          <w:color w:val="AEAAAA" w:themeColor="background2" w:themeShade="BF"/>
          <w:sz w:val="26"/>
          <w:szCs w:val="26"/>
        </w:rPr>
        <w:t xml:space="preserve">s </w:t>
      </w:r>
      <w:r w:rsidRPr="00C923FD">
        <w:rPr>
          <w:rFonts w:asciiTheme="minorHAnsi" w:hAnsiTheme="minorHAnsi" w:cstheme="minorHAnsi"/>
          <w:b/>
          <w:bCs/>
          <w:color w:val="AEAAAA" w:themeColor="background2" w:themeShade="BF"/>
          <w:sz w:val="26"/>
          <w:szCs w:val="26"/>
        </w:rPr>
        <w:t>improcedente</w:t>
      </w:r>
      <w:r w:rsidRPr="00C923FD">
        <w:rPr>
          <w:rFonts w:asciiTheme="minorHAnsi" w:hAnsiTheme="minorHAnsi" w:cstheme="minorHAnsi"/>
          <w:color w:val="AEAAAA" w:themeColor="background2" w:themeShade="BF"/>
          <w:sz w:val="26"/>
          <w:szCs w:val="26"/>
        </w:rPr>
        <w:t xml:space="preserve"> lo solicitado, en virtud de que según se desprende del Cuarto Considerando de esta misma resolución, en el presente proceso procedió el sobreseimiento</w:t>
      </w:r>
      <w:r>
        <w:rPr>
          <w:rFonts w:asciiTheme="minorHAnsi" w:hAnsiTheme="minorHAnsi" w:cstheme="minorHAnsi"/>
          <w:color w:val="AEAAAA" w:themeColor="background2" w:themeShade="BF"/>
          <w:sz w:val="26"/>
          <w:szCs w:val="26"/>
        </w:rPr>
        <w:t xml:space="preserve"> del mismo</w:t>
      </w:r>
      <w:r w:rsidRPr="00C923FD">
        <w:rPr>
          <w:rFonts w:asciiTheme="minorHAnsi" w:hAnsiTheme="minorHAnsi" w:cstheme="minorHAnsi"/>
          <w:color w:val="AEAAAA" w:themeColor="background2" w:themeShade="BF"/>
          <w:sz w:val="26"/>
          <w:szCs w:val="26"/>
        </w:rPr>
        <w:t xml:space="preserve">, al no afectarse aún el interés jurídico del </w:t>
      </w:r>
      <w:proofErr w:type="spellStart"/>
      <w:r w:rsidRPr="00C923FD">
        <w:rPr>
          <w:rFonts w:asciiTheme="minorHAnsi" w:hAnsiTheme="minorHAnsi" w:cstheme="minorHAnsi"/>
          <w:color w:val="AEAAAA" w:themeColor="background2" w:themeShade="BF"/>
          <w:sz w:val="26"/>
          <w:szCs w:val="26"/>
        </w:rPr>
        <w:t>promovente</w:t>
      </w:r>
      <w:proofErr w:type="spellEnd"/>
      <w:r w:rsidRPr="00C923FD">
        <w:rPr>
          <w:rFonts w:asciiTheme="minorHAnsi" w:hAnsiTheme="minorHAnsi" w:cstheme="minorHAnsi"/>
          <w:color w:val="AEAAAA" w:themeColor="background2" w:themeShade="BF"/>
          <w:sz w:val="26"/>
          <w:szCs w:val="26"/>
        </w:rPr>
        <w:t>; por lo que tal acción ejercitada no puede proceder porque se encuentra condicionada al dictado de una resolución de nulidad, que es la acción principal en el proceso administrativo, la que no se dio en el presente asunto; en tanto que la solicitada es accesoria de la mis</w:t>
      </w:r>
      <w:r>
        <w:rPr>
          <w:rFonts w:asciiTheme="minorHAnsi" w:hAnsiTheme="minorHAnsi" w:cstheme="minorHAnsi"/>
          <w:color w:val="AEAAAA" w:themeColor="background2" w:themeShade="BF"/>
          <w:sz w:val="26"/>
          <w:szCs w:val="26"/>
        </w:rPr>
        <w:t xml:space="preserve">ma. . . . . . . . . . . . . . . . . . . . . . . . . . . . . </w:t>
      </w:r>
    </w:p>
    <w:p w:rsidR="003A13F7" w:rsidRPr="00C923FD" w:rsidRDefault="003A13F7" w:rsidP="003A13F7">
      <w:pPr>
        <w:pStyle w:val="Textoindependienteprimerasangra"/>
        <w:ind w:firstLine="0"/>
        <w:jc w:val="both"/>
        <w:rPr>
          <w:rFonts w:asciiTheme="minorHAnsi" w:hAnsiTheme="minorHAnsi" w:cstheme="minorHAnsi"/>
          <w:color w:val="AEAAAA" w:themeColor="background2" w:themeShade="BF"/>
          <w:sz w:val="26"/>
          <w:szCs w:val="26"/>
        </w:rPr>
      </w:pPr>
    </w:p>
    <w:p w:rsidR="003A13F7" w:rsidRPr="00C923FD" w:rsidRDefault="003A13F7" w:rsidP="00810928">
      <w:pPr>
        <w:pStyle w:val="Textoindependienteprimerasangra"/>
        <w:ind w:firstLine="708"/>
        <w:jc w:val="both"/>
        <w:rPr>
          <w:rFonts w:asciiTheme="minorHAnsi" w:hAnsiTheme="minorHAnsi" w:cstheme="minorHAnsi"/>
          <w:color w:val="AEAAAA" w:themeColor="background2" w:themeShade="BF"/>
          <w:sz w:val="26"/>
          <w:szCs w:val="26"/>
        </w:rPr>
      </w:pPr>
      <w:r w:rsidRPr="00C923FD">
        <w:rPr>
          <w:rFonts w:asciiTheme="minorHAnsi" w:hAnsiTheme="minorHAnsi" w:cstheme="minorHAnsi"/>
          <w:color w:val="AEAAAA" w:themeColor="background2" w:themeShade="BF"/>
          <w:sz w:val="26"/>
          <w:szCs w:val="26"/>
        </w:rPr>
        <w:t xml:space="preserve">Lo anterior resulta congruente con el siguiente criterio emitido por el Pleno del Tribunal de lo Contencioso Administrativo del Estado, contenido en la publicación titulada </w:t>
      </w:r>
      <w:r w:rsidRPr="00C923FD">
        <w:rPr>
          <w:rFonts w:asciiTheme="minorHAnsi" w:hAnsiTheme="minorHAnsi" w:cstheme="minorHAnsi"/>
          <w:i/>
          <w:color w:val="AEAAAA" w:themeColor="background2" w:themeShade="BF"/>
          <w:sz w:val="26"/>
          <w:szCs w:val="26"/>
        </w:rPr>
        <w:t>“Criterios 2000-2008”,</w:t>
      </w:r>
      <w:r w:rsidRPr="00C923FD">
        <w:rPr>
          <w:rFonts w:asciiTheme="minorHAnsi" w:hAnsiTheme="minorHAnsi" w:cstheme="minorHAnsi"/>
          <w:color w:val="AEAAAA" w:themeColor="background2" w:themeShade="BF"/>
          <w:sz w:val="26"/>
          <w:szCs w:val="26"/>
        </w:rPr>
        <w:t xml:space="preserve"> editado por el propio Tribunal, el que en su página 111 ciento once señala: . . . . . . . . . . . . . . . . . . . . . . . . . . . . . . . . . . . . . . </w:t>
      </w:r>
    </w:p>
    <w:p w:rsidR="003A13F7" w:rsidRPr="00C923FD" w:rsidRDefault="003A13F7" w:rsidP="003A13F7">
      <w:pPr>
        <w:pStyle w:val="Textoindependienteprimerasangra"/>
        <w:ind w:firstLine="708"/>
        <w:jc w:val="both"/>
        <w:rPr>
          <w:rFonts w:asciiTheme="minorHAnsi" w:hAnsiTheme="minorHAnsi" w:cstheme="minorHAnsi"/>
          <w:b/>
          <w:i/>
          <w:color w:val="AEAAAA" w:themeColor="background2" w:themeShade="BF"/>
          <w:sz w:val="26"/>
          <w:szCs w:val="26"/>
        </w:rPr>
      </w:pPr>
    </w:p>
    <w:p w:rsidR="00810928" w:rsidRDefault="003A13F7" w:rsidP="003A13F7">
      <w:pPr>
        <w:pStyle w:val="Textoindependienteprimerasangra"/>
        <w:ind w:firstLine="708"/>
        <w:jc w:val="both"/>
        <w:rPr>
          <w:rFonts w:asciiTheme="minorHAnsi" w:hAnsiTheme="minorHAnsi" w:cstheme="minorHAnsi"/>
          <w:b/>
          <w:i/>
          <w:color w:val="AEAAAA" w:themeColor="background2" w:themeShade="BF"/>
          <w:sz w:val="26"/>
          <w:szCs w:val="26"/>
        </w:rPr>
      </w:pPr>
      <w:r w:rsidRPr="00C923FD">
        <w:rPr>
          <w:rFonts w:asciiTheme="minorHAnsi" w:hAnsiTheme="minorHAnsi" w:cstheme="minorHAnsi"/>
          <w:b/>
          <w:i/>
          <w:color w:val="AEAAAA" w:themeColor="background2" w:themeShade="BF"/>
          <w:sz w:val="26"/>
          <w:szCs w:val="26"/>
        </w:rPr>
        <w:t xml:space="preserve">“ACCIONES PREVISTAS EN LAS FRACCIONES II Y III DEL ARTÍCULO 56 DE LA LEY DE JUSTICIA ADMINISTRATIVA DE GUANAJUATO. NATURALEZA ACCESORIA </w:t>
      </w:r>
    </w:p>
    <w:p w:rsidR="00810928" w:rsidRDefault="00810928" w:rsidP="00810928">
      <w:pPr>
        <w:ind w:firstLine="708"/>
        <w:jc w:val="right"/>
        <w:rPr>
          <w:rFonts w:asciiTheme="minorHAnsi" w:hAnsiTheme="minorHAnsi" w:cstheme="minorHAnsi"/>
          <w:b/>
          <w:color w:val="AEAAAA" w:themeColor="background2" w:themeShade="BF"/>
          <w:sz w:val="26"/>
          <w:szCs w:val="26"/>
        </w:rPr>
      </w:pPr>
      <w:r>
        <w:rPr>
          <w:rFonts w:asciiTheme="minorHAnsi" w:hAnsiTheme="minorHAnsi" w:cstheme="minorHAnsi"/>
          <w:b/>
          <w:color w:val="AEAAAA" w:themeColor="background2" w:themeShade="BF"/>
          <w:sz w:val="26"/>
          <w:szCs w:val="26"/>
        </w:rPr>
        <w:t>Expediente número 648/2016-JN</w:t>
      </w:r>
    </w:p>
    <w:p w:rsidR="00810928" w:rsidRDefault="00810928" w:rsidP="003A13F7">
      <w:pPr>
        <w:pStyle w:val="Textoindependienteprimerasangra"/>
        <w:ind w:firstLine="708"/>
        <w:jc w:val="both"/>
        <w:rPr>
          <w:rFonts w:asciiTheme="minorHAnsi" w:hAnsiTheme="minorHAnsi" w:cstheme="minorHAnsi"/>
          <w:b/>
          <w:i/>
          <w:color w:val="AEAAAA" w:themeColor="background2" w:themeShade="BF"/>
          <w:sz w:val="26"/>
          <w:szCs w:val="26"/>
        </w:rPr>
      </w:pPr>
    </w:p>
    <w:p w:rsidR="003A13F7" w:rsidRPr="00C923FD" w:rsidRDefault="003A13F7" w:rsidP="00810928">
      <w:pPr>
        <w:pStyle w:val="Textoindependienteprimerasangra"/>
        <w:ind w:firstLine="0"/>
        <w:jc w:val="both"/>
        <w:rPr>
          <w:rFonts w:asciiTheme="minorHAnsi" w:hAnsiTheme="minorHAnsi" w:cstheme="minorHAnsi"/>
          <w:i/>
          <w:color w:val="AEAAAA" w:themeColor="background2" w:themeShade="BF"/>
          <w:sz w:val="26"/>
          <w:szCs w:val="26"/>
        </w:rPr>
      </w:pPr>
      <w:r w:rsidRPr="00C923FD">
        <w:rPr>
          <w:rFonts w:asciiTheme="minorHAnsi" w:hAnsiTheme="minorHAnsi" w:cstheme="minorHAnsi"/>
          <w:b/>
          <w:i/>
          <w:color w:val="AEAAAA" w:themeColor="background2" w:themeShade="BF"/>
          <w:sz w:val="26"/>
          <w:szCs w:val="26"/>
        </w:rPr>
        <w:t>DE LAS.-</w:t>
      </w:r>
      <w:r w:rsidRPr="00C923FD">
        <w:rPr>
          <w:rFonts w:asciiTheme="minorHAnsi" w:hAnsiTheme="minorHAnsi" w:cstheme="minorHAnsi"/>
          <w:i/>
          <w:color w:val="AEAAAA" w:themeColor="background2" w:themeShade="BF"/>
          <w:sz w:val="26"/>
          <w:szCs w:val="26"/>
        </w:rPr>
        <w:t xml:space="preserve">  De las tres acciones precisadas en el artículo 56 de la Ley de Justicia Administrativa de Guanajuato, la correspondiente a la fracción I resulta ser principal respecto a las de reconocimiento del derecho e indemnización de daños y perjuicios contemplados en las restantes fracciones.  Ello es así, porque para hacer procedentes las accesorias o secundarias (fracciones II y III del numeral en cuestión) se requiere inexorablemente la declaratoria de nulidad de un acto o resolución. Ahora bien, habiendo prosperado ésta, puede conllevar ello al reconocimiento de un derecho amparado en una norma jurídica y la adopción de medidas para su pleno restablecimiento e incluso la indemnización por daños y perjuicios causados por el acto demandado que fue declarado nulo;  de tal suerte que de reconocerse la validez del acto reclamado, por encontrarse apegado a derecho, es incuestionable que las restantes acciones perderían su razón de ser</w:t>
      </w:r>
      <w:r w:rsidRPr="00C923FD">
        <w:rPr>
          <w:rFonts w:asciiTheme="minorHAnsi" w:hAnsiTheme="minorHAnsi" w:cstheme="minorHAnsi"/>
          <w:i/>
          <w:color w:val="AEAAAA" w:themeColor="background2" w:themeShade="BF"/>
        </w:rPr>
        <w:t xml:space="preserve">. </w:t>
      </w:r>
      <w:r w:rsidRPr="00C923FD">
        <w:rPr>
          <w:rFonts w:asciiTheme="minorHAnsi" w:hAnsiTheme="minorHAnsi" w:cstheme="minorHAnsi"/>
          <w:color w:val="AEAAAA" w:themeColor="background2" w:themeShade="BF"/>
          <w:sz w:val="22"/>
          <w:szCs w:val="22"/>
        </w:rPr>
        <w:t xml:space="preserve">(Toca 55/03. Recurso de reclamación promovido por Ricardo Sánchez Acevedo e Isidro Sánchez Rangel. Resolución de fecha 13 de agosto de 2003). . . . . . . . . . . . . . . . . . . . . . . . . . . . . . . . . . . . . . . </w:t>
      </w:r>
      <w:r w:rsidR="00810928">
        <w:rPr>
          <w:rFonts w:asciiTheme="minorHAnsi" w:hAnsiTheme="minorHAnsi" w:cstheme="minorHAnsi"/>
          <w:color w:val="AEAAAA" w:themeColor="background2" w:themeShade="BF"/>
          <w:sz w:val="22"/>
          <w:szCs w:val="22"/>
        </w:rPr>
        <w:t>. . . . . . .</w:t>
      </w:r>
    </w:p>
    <w:p w:rsidR="003A13F7" w:rsidRPr="00C923FD" w:rsidRDefault="003A13F7" w:rsidP="003A13F7">
      <w:pPr>
        <w:pStyle w:val="Textoindependienteprimerasangra"/>
        <w:jc w:val="both"/>
        <w:rPr>
          <w:rFonts w:asciiTheme="minorHAnsi" w:hAnsiTheme="minorHAnsi" w:cstheme="minorHAnsi"/>
          <w:color w:val="AEAAAA" w:themeColor="background2" w:themeShade="BF"/>
        </w:rPr>
      </w:pPr>
    </w:p>
    <w:p w:rsidR="003A13F7" w:rsidRPr="00C923FD" w:rsidRDefault="003A13F7" w:rsidP="003A13F7">
      <w:pPr>
        <w:pStyle w:val="Textoindependienteprimerasangra"/>
        <w:ind w:firstLine="708"/>
        <w:jc w:val="both"/>
        <w:rPr>
          <w:rFonts w:asciiTheme="minorHAnsi" w:hAnsiTheme="minorHAnsi" w:cstheme="minorHAnsi"/>
          <w:color w:val="AEAAAA" w:themeColor="background2" w:themeShade="BF"/>
          <w:sz w:val="26"/>
          <w:szCs w:val="26"/>
        </w:rPr>
      </w:pPr>
      <w:r w:rsidRPr="00C923FD">
        <w:rPr>
          <w:rFonts w:asciiTheme="minorHAnsi" w:hAnsiTheme="minorHAnsi" w:cstheme="minorHAnsi"/>
          <w:color w:val="AEAAAA" w:themeColor="background2" w:themeShade="BF"/>
          <w:sz w:val="26"/>
          <w:szCs w:val="26"/>
        </w:rPr>
        <w:t>Por lo expuesto, y con fundamento además en lo dispuesto e</w:t>
      </w:r>
      <w:r>
        <w:rPr>
          <w:rFonts w:asciiTheme="minorHAnsi" w:hAnsiTheme="minorHAnsi" w:cstheme="minorHAnsi"/>
          <w:color w:val="AEAAAA" w:themeColor="background2" w:themeShade="BF"/>
          <w:sz w:val="26"/>
          <w:szCs w:val="26"/>
        </w:rPr>
        <w:t>n los artículos 249, 261 fracció</w:t>
      </w:r>
      <w:r w:rsidRPr="00C923FD">
        <w:rPr>
          <w:rFonts w:asciiTheme="minorHAnsi" w:hAnsiTheme="minorHAnsi" w:cstheme="minorHAnsi"/>
          <w:color w:val="AEAAAA" w:themeColor="background2" w:themeShade="BF"/>
          <w:sz w:val="26"/>
          <w:szCs w:val="26"/>
        </w:rPr>
        <w:t>n I, 262 fracción II, 298 y 299, del Código de Procedimiento y Justicia Administrativa para el Estado y los Municipios de Guanajuato, es de resolverse y se. . . . . . . . . . . . . . . . . . . . . . . . . . . . . . . . . . . . . . . . . . . . . . . . . . . . . . . . .</w:t>
      </w:r>
    </w:p>
    <w:p w:rsidR="003A13F7" w:rsidRPr="00C923FD" w:rsidRDefault="003A13F7" w:rsidP="003A13F7">
      <w:pPr>
        <w:pStyle w:val="Textoindependienteprimerasangra"/>
        <w:ind w:firstLine="708"/>
        <w:jc w:val="both"/>
        <w:rPr>
          <w:rFonts w:asciiTheme="minorHAnsi" w:hAnsiTheme="minorHAnsi" w:cstheme="minorHAnsi"/>
          <w:color w:val="AEAAAA" w:themeColor="background2" w:themeShade="BF"/>
        </w:rPr>
      </w:pPr>
    </w:p>
    <w:p w:rsidR="003A13F7" w:rsidRPr="00C923FD" w:rsidRDefault="003A13F7" w:rsidP="003A13F7">
      <w:pPr>
        <w:pStyle w:val="Textoindependienteprimerasangra"/>
        <w:ind w:firstLine="708"/>
        <w:jc w:val="center"/>
        <w:rPr>
          <w:rFonts w:asciiTheme="minorHAnsi" w:hAnsiTheme="minorHAnsi" w:cstheme="minorHAnsi"/>
          <w:b/>
          <w:color w:val="AEAAAA" w:themeColor="background2" w:themeShade="BF"/>
          <w:sz w:val="26"/>
          <w:szCs w:val="26"/>
        </w:rPr>
      </w:pPr>
      <w:r w:rsidRPr="00C923FD">
        <w:rPr>
          <w:rFonts w:asciiTheme="minorHAnsi" w:hAnsiTheme="minorHAnsi" w:cstheme="minorHAnsi"/>
          <w:b/>
          <w:i/>
          <w:color w:val="AEAAAA" w:themeColor="background2" w:themeShade="BF"/>
          <w:sz w:val="26"/>
          <w:szCs w:val="26"/>
        </w:rPr>
        <w:t xml:space="preserve">R E S U E L V </w:t>
      </w:r>
      <w:proofErr w:type="gramStart"/>
      <w:r w:rsidRPr="00C923FD">
        <w:rPr>
          <w:rFonts w:asciiTheme="minorHAnsi" w:hAnsiTheme="minorHAnsi" w:cstheme="minorHAnsi"/>
          <w:b/>
          <w:i/>
          <w:color w:val="AEAAAA" w:themeColor="background2" w:themeShade="BF"/>
          <w:sz w:val="26"/>
          <w:szCs w:val="26"/>
        </w:rPr>
        <w:t>E :</w:t>
      </w:r>
      <w:proofErr w:type="gramEnd"/>
    </w:p>
    <w:p w:rsidR="003A13F7" w:rsidRPr="00C923FD" w:rsidRDefault="003A13F7" w:rsidP="003A13F7">
      <w:pPr>
        <w:jc w:val="both"/>
        <w:rPr>
          <w:color w:val="AEAAAA" w:themeColor="background2" w:themeShade="BF"/>
        </w:rPr>
      </w:pPr>
    </w:p>
    <w:p w:rsidR="003A13F7" w:rsidRPr="00C923FD" w:rsidRDefault="003A13F7" w:rsidP="003A13F7">
      <w:pPr>
        <w:pStyle w:val="Textoindependienteprimerasangra"/>
        <w:jc w:val="both"/>
        <w:rPr>
          <w:rFonts w:asciiTheme="minorHAnsi" w:hAnsiTheme="minorHAnsi" w:cstheme="minorHAnsi"/>
          <w:color w:val="AEAAAA" w:themeColor="background2" w:themeShade="BF"/>
          <w:sz w:val="26"/>
          <w:szCs w:val="26"/>
        </w:rPr>
      </w:pPr>
      <w:r w:rsidRPr="00C923FD">
        <w:rPr>
          <w:rFonts w:asciiTheme="minorHAnsi" w:hAnsiTheme="minorHAnsi" w:cstheme="minorHAnsi"/>
          <w:b/>
          <w:bCs/>
          <w:i/>
          <w:iCs/>
          <w:color w:val="AEAAAA" w:themeColor="background2" w:themeShade="BF"/>
          <w:sz w:val="26"/>
          <w:szCs w:val="26"/>
        </w:rPr>
        <w:t>PRIMERO</w:t>
      </w:r>
      <w:r w:rsidRPr="00C923FD">
        <w:rPr>
          <w:rFonts w:asciiTheme="minorHAnsi" w:hAnsiTheme="minorHAnsi" w:cstheme="minorHAnsi"/>
          <w:color w:val="AEAAAA" w:themeColor="background2" w:themeShade="BF"/>
          <w:sz w:val="26"/>
          <w:szCs w:val="26"/>
        </w:rPr>
        <w:t xml:space="preserve">.- Este Juzgado Segundo Administrativo Municipal resultó </w:t>
      </w:r>
      <w:r w:rsidRPr="00CA7FFC">
        <w:rPr>
          <w:rFonts w:asciiTheme="minorHAnsi" w:hAnsiTheme="minorHAnsi" w:cstheme="minorHAnsi"/>
          <w:b/>
          <w:color w:val="AEAAAA" w:themeColor="background2" w:themeShade="BF"/>
          <w:sz w:val="26"/>
          <w:szCs w:val="26"/>
        </w:rPr>
        <w:t>competente</w:t>
      </w:r>
      <w:r w:rsidRPr="00C923FD">
        <w:rPr>
          <w:rFonts w:asciiTheme="minorHAnsi" w:hAnsiTheme="minorHAnsi" w:cstheme="minorHAnsi"/>
          <w:color w:val="AEAAAA" w:themeColor="background2" w:themeShade="BF"/>
          <w:sz w:val="26"/>
          <w:szCs w:val="26"/>
        </w:rPr>
        <w:t xml:space="preserve"> para conocer y resolver del presente proceso administrativo. . . . . . . </w:t>
      </w:r>
    </w:p>
    <w:p w:rsidR="003A13F7" w:rsidRPr="00075531" w:rsidRDefault="003A13F7" w:rsidP="003A13F7">
      <w:pPr>
        <w:pStyle w:val="Textoindependienteprimerasangra"/>
        <w:jc w:val="both"/>
        <w:rPr>
          <w:rFonts w:asciiTheme="minorHAnsi" w:hAnsiTheme="minorHAnsi" w:cstheme="minorHAnsi"/>
          <w:color w:val="AEAAAA" w:themeColor="background2" w:themeShade="BF"/>
          <w:sz w:val="20"/>
          <w:szCs w:val="20"/>
        </w:rPr>
      </w:pPr>
    </w:p>
    <w:p w:rsidR="003A13F7" w:rsidRDefault="003A13F7" w:rsidP="003A13F7">
      <w:pPr>
        <w:pStyle w:val="Textoindependienteprimerasangra"/>
        <w:jc w:val="both"/>
        <w:rPr>
          <w:rFonts w:asciiTheme="minorHAnsi" w:hAnsiTheme="minorHAnsi" w:cstheme="minorHAnsi"/>
          <w:color w:val="AEAAAA" w:themeColor="background2" w:themeShade="BF"/>
          <w:sz w:val="26"/>
          <w:szCs w:val="26"/>
        </w:rPr>
      </w:pPr>
      <w:r w:rsidRPr="00075531">
        <w:rPr>
          <w:rFonts w:asciiTheme="minorHAnsi" w:hAnsiTheme="minorHAnsi" w:cstheme="minorHAnsi"/>
          <w:b/>
          <w:bCs/>
          <w:i/>
          <w:iCs/>
          <w:color w:val="AEAAAA" w:themeColor="background2" w:themeShade="BF"/>
          <w:sz w:val="26"/>
          <w:szCs w:val="26"/>
        </w:rPr>
        <w:t xml:space="preserve">SEGUNDO.- </w:t>
      </w:r>
      <w:r w:rsidRPr="00075531">
        <w:rPr>
          <w:rFonts w:asciiTheme="minorHAnsi" w:hAnsiTheme="minorHAnsi" w:cstheme="minorHAnsi"/>
          <w:bCs/>
          <w:color w:val="AEAAAA" w:themeColor="background2" w:themeShade="BF"/>
          <w:sz w:val="26"/>
          <w:szCs w:val="26"/>
        </w:rPr>
        <w:t xml:space="preserve">Se </w:t>
      </w:r>
      <w:r w:rsidRPr="00075531">
        <w:rPr>
          <w:rFonts w:asciiTheme="minorHAnsi" w:hAnsiTheme="minorHAnsi" w:cstheme="minorHAnsi"/>
          <w:b/>
          <w:bCs/>
          <w:color w:val="AEAAAA" w:themeColor="background2" w:themeShade="BF"/>
          <w:sz w:val="26"/>
          <w:szCs w:val="26"/>
        </w:rPr>
        <w:t xml:space="preserve">sobresee </w:t>
      </w:r>
      <w:r w:rsidRPr="00075531">
        <w:rPr>
          <w:rFonts w:asciiTheme="minorHAnsi" w:hAnsiTheme="minorHAnsi" w:cstheme="minorHAnsi"/>
          <w:color w:val="AEAAAA" w:themeColor="background2" w:themeShade="BF"/>
          <w:sz w:val="26"/>
          <w:szCs w:val="26"/>
        </w:rPr>
        <w:t xml:space="preserve">el presente proceso administrativo, promovido por </w:t>
      </w:r>
      <w:r w:rsidR="00810928">
        <w:rPr>
          <w:rFonts w:asciiTheme="minorHAnsi" w:hAnsiTheme="minorHAnsi" w:cstheme="minorHAnsi"/>
          <w:color w:val="AEAAAA" w:themeColor="background2" w:themeShade="BF"/>
          <w:sz w:val="26"/>
          <w:szCs w:val="26"/>
        </w:rPr>
        <w:t>e</w:t>
      </w:r>
      <w:r w:rsidRPr="00075531">
        <w:rPr>
          <w:rFonts w:asciiTheme="minorHAnsi" w:hAnsiTheme="minorHAnsi" w:cstheme="minorHAnsi"/>
          <w:color w:val="AEAAAA" w:themeColor="background2" w:themeShade="BF"/>
          <w:sz w:val="26"/>
          <w:szCs w:val="26"/>
        </w:rPr>
        <w:t>l ciudadan</w:t>
      </w:r>
      <w:r w:rsidR="00810928">
        <w:rPr>
          <w:rFonts w:asciiTheme="minorHAnsi" w:hAnsiTheme="minorHAnsi" w:cstheme="minorHAnsi"/>
          <w:color w:val="AEAAAA" w:themeColor="background2" w:themeShade="BF"/>
          <w:sz w:val="26"/>
          <w:szCs w:val="26"/>
        </w:rPr>
        <w:t>o</w:t>
      </w:r>
      <w:r>
        <w:rPr>
          <w:rFonts w:asciiTheme="minorHAnsi" w:hAnsiTheme="minorHAnsi" w:cstheme="minorHAnsi"/>
          <w:color w:val="AEAAAA" w:themeColor="background2" w:themeShade="BF"/>
          <w:sz w:val="26"/>
          <w:szCs w:val="26"/>
        </w:rPr>
        <w:t xml:space="preserve"> </w:t>
      </w:r>
      <w:r w:rsidR="00CE165D">
        <w:rPr>
          <w:rFonts w:asciiTheme="minorHAnsi" w:hAnsiTheme="minorHAnsi" w:cstheme="minorHAnsi"/>
          <w:color w:val="AEAAAA" w:themeColor="background2" w:themeShade="BF"/>
          <w:sz w:val="26"/>
          <w:szCs w:val="26"/>
        </w:rPr>
        <w:t>*****</w:t>
      </w:r>
      <w:r w:rsidRPr="00075531">
        <w:rPr>
          <w:rFonts w:asciiTheme="minorHAnsi" w:hAnsiTheme="minorHAnsi" w:cstheme="minorHAnsi"/>
          <w:color w:val="AEAAAA" w:themeColor="background2" w:themeShade="BF"/>
          <w:sz w:val="26"/>
          <w:szCs w:val="26"/>
        </w:rPr>
        <w:t xml:space="preserve">, por las consideraciones lógicas y jurídicas expuestas en el Considerando Cuarto de la presente resolución. . . . . . . . </w:t>
      </w:r>
      <w:r w:rsidR="00810928">
        <w:rPr>
          <w:rFonts w:asciiTheme="minorHAnsi" w:hAnsiTheme="minorHAnsi" w:cstheme="minorHAnsi"/>
          <w:color w:val="AEAAAA" w:themeColor="background2" w:themeShade="BF"/>
          <w:sz w:val="26"/>
          <w:szCs w:val="26"/>
        </w:rPr>
        <w:t xml:space="preserve">. . . . . . . . </w:t>
      </w:r>
    </w:p>
    <w:p w:rsidR="003A13F7" w:rsidRPr="00075531" w:rsidRDefault="003A13F7" w:rsidP="003A13F7">
      <w:pPr>
        <w:pStyle w:val="Textoindependienteprimerasangra"/>
        <w:jc w:val="both"/>
        <w:rPr>
          <w:rFonts w:asciiTheme="minorHAnsi" w:hAnsiTheme="minorHAnsi" w:cstheme="minorHAnsi"/>
          <w:b/>
          <w:bCs/>
          <w:i/>
          <w:iCs/>
          <w:color w:val="AEAAAA" w:themeColor="background2" w:themeShade="BF"/>
          <w:sz w:val="20"/>
          <w:szCs w:val="20"/>
        </w:rPr>
      </w:pPr>
    </w:p>
    <w:p w:rsidR="003A13F7" w:rsidRPr="00C923FD" w:rsidRDefault="003A13F7" w:rsidP="003A13F7">
      <w:pPr>
        <w:pStyle w:val="Textoindependienteprimerasangra"/>
        <w:jc w:val="both"/>
        <w:rPr>
          <w:rFonts w:asciiTheme="minorHAnsi" w:hAnsiTheme="minorHAnsi" w:cstheme="minorHAnsi"/>
          <w:b/>
          <w:bCs/>
          <w:i/>
          <w:iCs/>
          <w:color w:val="AEAAAA" w:themeColor="background2" w:themeShade="BF"/>
          <w:sz w:val="26"/>
          <w:szCs w:val="26"/>
        </w:rPr>
      </w:pPr>
      <w:r w:rsidRPr="00C923FD">
        <w:rPr>
          <w:rFonts w:asciiTheme="minorHAnsi" w:hAnsiTheme="minorHAnsi" w:cstheme="minorHAnsi"/>
          <w:b/>
          <w:bCs/>
          <w:i/>
          <w:iCs/>
          <w:color w:val="AEAAAA" w:themeColor="background2" w:themeShade="BF"/>
          <w:sz w:val="26"/>
          <w:szCs w:val="26"/>
        </w:rPr>
        <w:t xml:space="preserve">TERCERO.- </w:t>
      </w:r>
      <w:r w:rsidRPr="00C923FD">
        <w:rPr>
          <w:rFonts w:asciiTheme="minorHAnsi" w:hAnsiTheme="minorHAnsi" w:cstheme="minorHAnsi"/>
          <w:b/>
          <w:bCs/>
          <w:color w:val="AEAAAA" w:themeColor="background2" w:themeShade="BF"/>
          <w:sz w:val="26"/>
          <w:szCs w:val="26"/>
        </w:rPr>
        <w:t xml:space="preserve">No ha lugar </w:t>
      </w:r>
      <w:r w:rsidRPr="00C923FD">
        <w:rPr>
          <w:rFonts w:asciiTheme="minorHAnsi" w:hAnsiTheme="minorHAnsi" w:cstheme="minorHAnsi"/>
          <w:color w:val="AEAAAA" w:themeColor="background2" w:themeShade="BF"/>
          <w:sz w:val="26"/>
          <w:szCs w:val="26"/>
        </w:rPr>
        <w:t>a</w:t>
      </w:r>
      <w:r>
        <w:rPr>
          <w:rFonts w:asciiTheme="minorHAnsi" w:hAnsiTheme="minorHAnsi" w:cstheme="minorHAnsi"/>
          <w:color w:val="AEAAAA" w:themeColor="background2" w:themeShade="BF"/>
          <w:sz w:val="26"/>
          <w:szCs w:val="26"/>
        </w:rPr>
        <w:t xml:space="preserve"> </w:t>
      </w:r>
      <w:r w:rsidRPr="00CA7FFC">
        <w:rPr>
          <w:rFonts w:asciiTheme="minorHAnsi" w:hAnsiTheme="minorHAnsi" w:cstheme="minorHAnsi"/>
          <w:b/>
          <w:color w:val="AEAAAA" w:themeColor="background2" w:themeShade="BF"/>
          <w:sz w:val="26"/>
          <w:szCs w:val="26"/>
        </w:rPr>
        <w:t>condenar</w:t>
      </w:r>
      <w:r>
        <w:rPr>
          <w:rFonts w:asciiTheme="minorHAnsi" w:hAnsiTheme="minorHAnsi" w:cstheme="minorHAnsi"/>
          <w:color w:val="AEAAAA" w:themeColor="background2" w:themeShade="BF"/>
          <w:sz w:val="26"/>
          <w:szCs w:val="26"/>
        </w:rPr>
        <w:t xml:space="preserve"> a la autoridad demandada</w:t>
      </w:r>
      <w:r w:rsidRPr="00C923FD">
        <w:rPr>
          <w:rFonts w:asciiTheme="minorHAnsi" w:hAnsiTheme="minorHAnsi" w:cstheme="minorHAnsi"/>
          <w:bCs/>
          <w:color w:val="AEAAAA" w:themeColor="background2" w:themeShade="BF"/>
          <w:sz w:val="26"/>
          <w:szCs w:val="26"/>
        </w:rPr>
        <w:t>; atento a lo señalado en el Considerando Sexto de este mismo fallo. . . . . . . . . . . . . . . . . . . . . .</w:t>
      </w:r>
      <w:r>
        <w:rPr>
          <w:rFonts w:asciiTheme="minorHAnsi" w:hAnsiTheme="minorHAnsi" w:cstheme="minorHAnsi"/>
          <w:bCs/>
          <w:color w:val="AEAAAA" w:themeColor="background2" w:themeShade="BF"/>
          <w:sz w:val="26"/>
          <w:szCs w:val="26"/>
        </w:rPr>
        <w:t xml:space="preserve"> </w:t>
      </w:r>
      <w:r w:rsidR="00810928">
        <w:rPr>
          <w:rFonts w:asciiTheme="minorHAnsi" w:hAnsiTheme="minorHAnsi" w:cstheme="minorHAnsi"/>
          <w:bCs/>
          <w:color w:val="AEAAAA" w:themeColor="background2" w:themeShade="BF"/>
          <w:sz w:val="26"/>
          <w:szCs w:val="26"/>
        </w:rPr>
        <w:t>.</w:t>
      </w:r>
    </w:p>
    <w:p w:rsidR="003A13F7" w:rsidRPr="00C923FD" w:rsidRDefault="003A13F7" w:rsidP="003A13F7">
      <w:pPr>
        <w:pStyle w:val="Textoindependienteprimerasangra"/>
        <w:jc w:val="both"/>
        <w:rPr>
          <w:rFonts w:asciiTheme="minorHAnsi" w:hAnsiTheme="minorHAnsi" w:cstheme="minorHAnsi"/>
          <w:b/>
          <w:bCs/>
          <w:i/>
          <w:iCs/>
          <w:color w:val="AEAAAA" w:themeColor="background2" w:themeShade="BF"/>
        </w:rPr>
      </w:pPr>
    </w:p>
    <w:p w:rsidR="003A13F7" w:rsidRPr="00C923FD" w:rsidRDefault="003A13F7" w:rsidP="003A13F7">
      <w:pPr>
        <w:pStyle w:val="Textoindependienteprimerasangra"/>
        <w:jc w:val="both"/>
        <w:rPr>
          <w:rFonts w:asciiTheme="minorHAnsi" w:hAnsiTheme="minorHAnsi" w:cstheme="minorHAnsi"/>
          <w:b/>
          <w:bCs/>
          <w:i/>
          <w:iCs/>
          <w:color w:val="AEAAAA" w:themeColor="background2" w:themeShade="BF"/>
          <w:sz w:val="26"/>
          <w:szCs w:val="26"/>
        </w:rPr>
      </w:pPr>
      <w:r w:rsidRPr="00C923FD">
        <w:rPr>
          <w:rFonts w:asciiTheme="minorHAnsi" w:hAnsiTheme="minorHAnsi" w:cstheme="minorHAnsi"/>
          <w:color w:val="AEAAAA" w:themeColor="background2" w:themeShade="BF"/>
          <w:sz w:val="26"/>
          <w:szCs w:val="26"/>
        </w:rPr>
        <w:t xml:space="preserve">Notifíquese a la autoridad demandada por oficio y a la parte actora personalmente. . . . . . . . . . . . . . . . . . . . . . . . . . . . . . . . . . . . . . . . . . . . . . . . . . . . . . . . </w:t>
      </w:r>
    </w:p>
    <w:p w:rsidR="003A13F7" w:rsidRPr="00C923FD" w:rsidRDefault="003A13F7" w:rsidP="003A13F7">
      <w:pPr>
        <w:pStyle w:val="Textoindependienteprimerasangra"/>
        <w:jc w:val="both"/>
        <w:rPr>
          <w:rFonts w:asciiTheme="minorHAnsi" w:hAnsiTheme="minorHAnsi" w:cstheme="minorHAnsi"/>
          <w:color w:val="AEAAAA" w:themeColor="background2" w:themeShade="BF"/>
        </w:rPr>
      </w:pPr>
    </w:p>
    <w:p w:rsidR="003A13F7" w:rsidRPr="00C923FD" w:rsidRDefault="003A13F7" w:rsidP="003A13F7">
      <w:pPr>
        <w:pStyle w:val="Textoindependienteprimerasangra"/>
        <w:jc w:val="both"/>
        <w:rPr>
          <w:rFonts w:asciiTheme="minorHAnsi" w:hAnsiTheme="minorHAnsi" w:cstheme="minorHAnsi"/>
          <w:b/>
          <w:bCs/>
          <w:color w:val="AEAAAA" w:themeColor="background2" w:themeShade="BF"/>
          <w:sz w:val="26"/>
          <w:szCs w:val="26"/>
        </w:rPr>
      </w:pPr>
      <w:r w:rsidRPr="00C923FD">
        <w:rPr>
          <w:rFonts w:asciiTheme="minorHAnsi" w:hAnsiTheme="minorHAnsi" w:cstheme="minorHAnsi"/>
          <w:color w:val="AEAAAA" w:themeColor="background2" w:themeShade="BF"/>
          <w:sz w:val="26"/>
          <w:szCs w:val="26"/>
        </w:rPr>
        <w:t xml:space="preserve">En su oportunidad, archívese este expediente, como asunto totalmente concluido y </w:t>
      </w:r>
      <w:proofErr w:type="spellStart"/>
      <w:r w:rsidRPr="00C923FD">
        <w:rPr>
          <w:rFonts w:asciiTheme="minorHAnsi" w:hAnsiTheme="minorHAnsi" w:cstheme="minorHAnsi"/>
          <w:color w:val="AEAAAA" w:themeColor="background2" w:themeShade="BF"/>
          <w:sz w:val="26"/>
          <w:szCs w:val="26"/>
        </w:rPr>
        <w:t>dése</w:t>
      </w:r>
      <w:proofErr w:type="spellEnd"/>
      <w:r w:rsidRPr="00C923FD">
        <w:rPr>
          <w:rFonts w:asciiTheme="minorHAnsi" w:hAnsiTheme="minorHAnsi" w:cstheme="minorHAnsi"/>
          <w:color w:val="AEAAAA" w:themeColor="background2" w:themeShade="BF"/>
          <w:sz w:val="26"/>
          <w:szCs w:val="26"/>
        </w:rPr>
        <w:t xml:space="preserve"> de baja en el Libro de Registros que se lleva para tal efecto. . . . . </w:t>
      </w:r>
    </w:p>
    <w:p w:rsidR="003A13F7" w:rsidRPr="00C923FD" w:rsidRDefault="003A13F7" w:rsidP="003A13F7">
      <w:pPr>
        <w:pStyle w:val="Textoindependienteprimerasangra"/>
        <w:jc w:val="both"/>
        <w:rPr>
          <w:rFonts w:asciiTheme="minorHAnsi" w:hAnsiTheme="minorHAnsi" w:cstheme="minorHAnsi"/>
          <w:color w:val="AEAAAA" w:themeColor="background2" w:themeShade="BF"/>
        </w:rPr>
      </w:pPr>
    </w:p>
    <w:p w:rsidR="003A13F7" w:rsidRPr="00C923FD" w:rsidRDefault="003A13F7" w:rsidP="003A13F7">
      <w:pPr>
        <w:pStyle w:val="Textoindependienteprimerasangra"/>
        <w:jc w:val="both"/>
        <w:rPr>
          <w:color w:val="AEAAAA" w:themeColor="background2" w:themeShade="BF"/>
        </w:rPr>
      </w:pPr>
      <w:r w:rsidRPr="00C923FD">
        <w:rPr>
          <w:rFonts w:asciiTheme="minorHAnsi" w:hAnsiTheme="minorHAnsi" w:cstheme="minorHAnsi"/>
          <w:color w:val="AEAAAA" w:themeColor="background2" w:themeShade="BF"/>
          <w:sz w:val="26"/>
          <w:szCs w:val="26"/>
        </w:rPr>
        <w:t xml:space="preserve">Así lo resolvió y firma el Licenciado </w:t>
      </w:r>
      <w:r w:rsidRPr="00C923FD">
        <w:rPr>
          <w:rFonts w:asciiTheme="minorHAnsi" w:hAnsiTheme="minorHAnsi" w:cstheme="minorHAnsi"/>
          <w:b/>
          <w:bCs/>
          <w:color w:val="AEAAAA" w:themeColor="background2" w:themeShade="BF"/>
          <w:sz w:val="26"/>
          <w:szCs w:val="26"/>
        </w:rPr>
        <w:t>Ernesto Alejandro Mora Álvarez</w:t>
      </w:r>
      <w:r w:rsidRPr="00C923FD">
        <w:rPr>
          <w:rFonts w:asciiTheme="minorHAnsi" w:hAnsiTheme="minorHAnsi" w:cstheme="minorHAnsi"/>
          <w:color w:val="AEAAAA" w:themeColor="background2" w:themeShade="BF"/>
          <w:sz w:val="26"/>
          <w:szCs w:val="26"/>
        </w:rPr>
        <w:t xml:space="preserve">, Juez Segundo Administrativo Municipal de León, Guanajuato, quien actúa asistido en forma legal con Secretaria de Estudio y Cuenta, Licenciada </w:t>
      </w:r>
      <w:r w:rsidRPr="00C923FD">
        <w:rPr>
          <w:rFonts w:asciiTheme="minorHAnsi" w:hAnsiTheme="minorHAnsi" w:cstheme="minorHAnsi"/>
          <w:b/>
          <w:bCs/>
          <w:color w:val="AEAAAA" w:themeColor="background2" w:themeShade="BF"/>
          <w:sz w:val="26"/>
          <w:szCs w:val="26"/>
        </w:rPr>
        <w:t>María del Rocío Villanueva Sánchez</w:t>
      </w:r>
      <w:r w:rsidRPr="00C923FD">
        <w:rPr>
          <w:rFonts w:asciiTheme="minorHAnsi" w:hAnsiTheme="minorHAnsi" w:cstheme="minorHAnsi"/>
          <w:color w:val="AEAAAA" w:themeColor="background2" w:themeShade="BF"/>
          <w:sz w:val="26"/>
          <w:szCs w:val="26"/>
        </w:rPr>
        <w:t>, quien da fe. . . . . . . . . . . . . . . . . . . . . . . . . . . . . . . . . . . . . . . . . .</w:t>
      </w:r>
      <w:r w:rsidRPr="00C923FD">
        <w:rPr>
          <w:color w:val="AEAAAA" w:themeColor="background2" w:themeShade="BF"/>
        </w:rPr>
        <w:t xml:space="preserve"> </w:t>
      </w:r>
    </w:p>
    <w:p w:rsidR="00AF25D2" w:rsidRDefault="00AF25D2"/>
    <w:sectPr w:rsidR="00AF25D2" w:rsidSect="00810928">
      <w:headerReference w:type="even" r:id="rId7"/>
      <w:headerReference w:type="default" r:id="rId8"/>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678D" w:rsidRDefault="001E678D">
      <w:r>
        <w:separator/>
      </w:r>
    </w:p>
  </w:endnote>
  <w:endnote w:type="continuationSeparator" w:id="0">
    <w:p w:rsidR="001E678D" w:rsidRDefault="001E6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678D" w:rsidRDefault="001E678D">
      <w:r>
        <w:separator/>
      </w:r>
    </w:p>
  </w:footnote>
  <w:footnote w:type="continuationSeparator" w:id="0">
    <w:p w:rsidR="001E678D" w:rsidRDefault="001E67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FAB" w:rsidRDefault="0081092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077FAB" w:rsidRDefault="001E678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FAB" w:rsidRDefault="0081092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E165D">
      <w:rPr>
        <w:rStyle w:val="Nmerodepgina"/>
        <w:noProof/>
      </w:rPr>
      <w:t>3</w:t>
    </w:r>
    <w:r>
      <w:rPr>
        <w:rStyle w:val="Nmerodepgina"/>
      </w:rPr>
      <w:fldChar w:fldCharType="end"/>
    </w:r>
  </w:p>
  <w:p w:rsidR="00077FAB" w:rsidRDefault="001E678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3F7"/>
    <w:rsid w:val="000A3197"/>
    <w:rsid w:val="000D6682"/>
    <w:rsid w:val="001E678D"/>
    <w:rsid w:val="00323A24"/>
    <w:rsid w:val="003A13F7"/>
    <w:rsid w:val="00464AAF"/>
    <w:rsid w:val="00537E72"/>
    <w:rsid w:val="00592468"/>
    <w:rsid w:val="00625766"/>
    <w:rsid w:val="006925AF"/>
    <w:rsid w:val="006F1830"/>
    <w:rsid w:val="007156A6"/>
    <w:rsid w:val="00810928"/>
    <w:rsid w:val="0090134E"/>
    <w:rsid w:val="00AF25D2"/>
    <w:rsid w:val="00B0358E"/>
    <w:rsid w:val="00C048C5"/>
    <w:rsid w:val="00CE165D"/>
    <w:rsid w:val="00D67A53"/>
    <w:rsid w:val="00E07465"/>
    <w:rsid w:val="00F907D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A4708F-E147-4CB1-A9FF-F4855B797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13F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3A13F7"/>
    <w:pPr>
      <w:spacing w:before="100" w:beforeAutospacing="1" w:after="100" w:afterAutospacing="1"/>
    </w:pPr>
    <w:rPr>
      <w:lang w:val="es-MX"/>
    </w:rPr>
  </w:style>
  <w:style w:type="paragraph" w:styleId="Textoindependiente2">
    <w:name w:val="Body Text 2"/>
    <w:basedOn w:val="Normal"/>
    <w:link w:val="Textoindependiente2Car"/>
    <w:semiHidden/>
    <w:rsid w:val="003A13F7"/>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3A13F7"/>
    <w:rPr>
      <w:rFonts w:ascii="Garamond" w:eastAsia="Times New Roman" w:hAnsi="Garamond" w:cs="Times New Roman"/>
      <w:color w:val="333333"/>
      <w:sz w:val="27"/>
      <w:szCs w:val="27"/>
      <w:lang w:eastAsia="es-ES"/>
    </w:rPr>
  </w:style>
  <w:style w:type="paragraph" w:styleId="Sangra3detindependiente">
    <w:name w:val="Body Text Indent 3"/>
    <w:basedOn w:val="Normal"/>
    <w:link w:val="Sangra3detindependienteCar"/>
    <w:semiHidden/>
    <w:rsid w:val="003A13F7"/>
    <w:pPr>
      <w:ind w:firstLine="708"/>
      <w:jc w:val="both"/>
    </w:pPr>
    <w:rPr>
      <w:rFonts w:ascii="Calibri" w:hAnsi="Calibri"/>
      <w:color w:val="000000"/>
      <w:sz w:val="26"/>
      <w:szCs w:val="26"/>
    </w:rPr>
  </w:style>
  <w:style w:type="character" w:customStyle="1" w:styleId="Sangra3detindependienteCar">
    <w:name w:val="Sangría 3 de t. independiente Car"/>
    <w:basedOn w:val="Fuentedeprrafopredeter"/>
    <w:link w:val="Sangra3detindependiente"/>
    <w:semiHidden/>
    <w:rsid w:val="003A13F7"/>
    <w:rPr>
      <w:rFonts w:ascii="Calibri" w:eastAsia="Times New Roman" w:hAnsi="Calibri" w:cs="Times New Roman"/>
      <w:color w:val="000000"/>
      <w:sz w:val="26"/>
      <w:szCs w:val="26"/>
      <w:lang w:val="es-ES" w:eastAsia="es-ES"/>
    </w:rPr>
  </w:style>
  <w:style w:type="character" w:styleId="Nmerodepgina">
    <w:name w:val="page number"/>
    <w:basedOn w:val="Fuentedeprrafopredeter"/>
    <w:semiHidden/>
    <w:rsid w:val="003A13F7"/>
  </w:style>
  <w:style w:type="paragraph" w:styleId="Encabezado">
    <w:name w:val="header"/>
    <w:basedOn w:val="Normal"/>
    <w:link w:val="EncabezadoCar"/>
    <w:semiHidden/>
    <w:rsid w:val="003A13F7"/>
    <w:pPr>
      <w:tabs>
        <w:tab w:val="center" w:pos="4419"/>
        <w:tab w:val="right" w:pos="8838"/>
      </w:tabs>
    </w:pPr>
    <w:rPr>
      <w:lang w:val="es-MX"/>
    </w:rPr>
  </w:style>
  <w:style w:type="character" w:customStyle="1" w:styleId="EncabezadoCar">
    <w:name w:val="Encabezado Car"/>
    <w:basedOn w:val="Fuentedeprrafopredeter"/>
    <w:link w:val="Encabezado"/>
    <w:semiHidden/>
    <w:rsid w:val="003A13F7"/>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semiHidden/>
    <w:unhideWhenUsed/>
    <w:rsid w:val="003A13F7"/>
    <w:pPr>
      <w:spacing w:after="120"/>
    </w:pPr>
  </w:style>
  <w:style w:type="character" w:customStyle="1" w:styleId="TextoindependienteCar">
    <w:name w:val="Texto independiente Car"/>
    <w:basedOn w:val="Fuentedeprrafopredeter"/>
    <w:link w:val="Textoindependiente"/>
    <w:uiPriority w:val="99"/>
    <w:semiHidden/>
    <w:rsid w:val="003A13F7"/>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3A13F7"/>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3A13F7"/>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3A13F7"/>
    <w:pPr>
      <w:spacing w:after="120"/>
      <w:ind w:left="283"/>
    </w:pPr>
  </w:style>
  <w:style w:type="character" w:customStyle="1" w:styleId="SangradetextonormalCar">
    <w:name w:val="Sangría de texto normal Car"/>
    <w:basedOn w:val="Fuentedeprrafopredeter"/>
    <w:link w:val="Sangradetextonormal"/>
    <w:uiPriority w:val="99"/>
    <w:rsid w:val="003A13F7"/>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9004955">
      <w:bodyDiv w:val="1"/>
      <w:marLeft w:val="0"/>
      <w:marRight w:val="0"/>
      <w:marTop w:val="0"/>
      <w:marBottom w:val="0"/>
      <w:divBdr>
        <w:top w:val="none" w:sz="0" w:space="0" w:color="auto"/>
        <w:left w:val="none" w:sz="0" w:space="0" w:color="auto"/>
        <w:bottom w:val="none" w:sz="0" w:space="0" w:color="auto"/>
        <w:right w:val="none" w:sz="0" w:space="0" w:color="auto"/>
      </w:divBdr>
    </w:div>
    <w:div w:id="1225488213">
      <w:bodyDiv w:val="1"/>
      <w:marLeft w:val="0"/>
      <w:marRight w:val="0"/>
      <w:marTop w:val="0"/>
      <w:marBottom w:val="0"/>
      <w:divBdr>
        <w:top w:val="none" w:sz="0" w:space="0" w:color="auto"/>
        <w:left w:val="none" w:sz="0" w:space="0" w:color="auto"/>
        <w:bottom w:val="none" w:sz="0" w:space="0" w:color="auto"/>
        <w:right w:val="none" w:sz="0" w:space="0" w:color="auto"/>
      </w:divBdr>
    </w:div>
    <w:div w:id="194268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2647</Words>
  <Characters>14562</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BLANCA</cp:lastModifiedBy>
  <cp:revision>2</cp:revision>
  <dcterms:created xsi:type="dcterms:W3CDTF">2017-12-04T19:44:00Z</dcterms:created>
  <dcterms:modified xsi:type="dcterms:W3CDTF">2017-12-04T19:44:00Z</dcterms:modified>
</cp:coreProperties>
</file>